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tbl>
      <w:tblPr>
        <w:tblW w:w="9250" w:type="dxa"/>
        <w:tblInd w:w="38" w:type="dxa"/>
        <w:tblLayout w:type="fixed"/>
        <w:tblLook w:val="01E0" w:firstRow="1" w:lastRow="1" w:firstColumn="1" w:lastColumn="1" w:noHBand="0" w:noVBand="0"/>
      </w:tblPr>
      <w:tblGrid>
        <w:gridCol w:w="3047"/>
        <w:gridCol w:w="3792"/>
        <w:gridCol w:w="2411"/>
      </w:tblGrid>
      <w:tr>
        <w:trPr>
          <w:trHeight w:val="2110"/>
        </w:trPr>
        <w:tc>
          <w:tcPr>
            <w:tcW w:w="3047" w:type="dxa"/>
            <w:shd w:val="clear" w:color="auto" w:fill="auto"/>
          </w:tcPr>
          <w:p>
            <w:pPr>
              <w:widowControl/>
              <w:rPr>
                <w:rFonts w:ascii="Arial" w:hAnsi="Arial" w:cs="Arial"/>
                <w:b/>
                <w:bCs/>
                <w:sz w:val="24"/>
                <w:szCs w:val="24"/>
              </w:rPr>
            </w:pPr>
            <w:bookmarkStart w:id="0" w:name="MONTANT"/>
            <w:bookmarkStart w:id="1" w:name="B_MOE"/>
            <w:bookmarkStart w:id="2" w:name="ENG_ACC"/>
            <w:bookmarkStart w:id="3" w:name="TBLMINMAX"/>
            <w:bookmarkStart w:id="4" w:name="LIGMINMAX"/>
            <w:bookmarkStart w:id="5" w:name="LIGPHA_LOT"/>
            <w:bookmarkStart w:id="6" w:name="PHA_LOT"/>
            <w:bookmarkStart w:id="7" w:name="PHASES"/>
            <w:bookmarkStart w:id="8" w:name="TBLOPTION"/>
            <w:bookmarkStart w:id="9" w:name="LIGOPTION"/>
            <w:bookmarkStart w:id="10" w:name="E_LIGPHA"/>
            <w:bookmarkStart w:id="11" w:name="E_TBLPHA"/>
            <w:bookmarkStart w:id="12" w:name="G_OPTION"/>
            <w:bookmarkStart w:id="13" w:name="MOD_SST_I"/>
            <w:bookmarkStart w:id="14" w:name="ANNEXE_MOE"/>
            <w:bookmarkStart w:id="15" w:name="TRANCHES_SST"/>
            <w:bookmarkStart w:id="16" w:name="MODELE"/>
            <w:r>
              <w:rPr>
                <w:rFonts w:ascii="Arial" w:hAnsi="Arial" w:cs="Arial"/>
                <w:b/>
                <w:bCs/>
                <w:noProof/>
                <w:sz w:val="24"/>
                <w:szCs w:val="24"/>
              </w:rPr>
              <w:drawing>
                <wp:inline distT="0" distB="0" distL="0" distR="0">
                  <wp:extent cx="1840865" cy="130492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40865" cy="1304925"/>
                          </a:xfrm>
                          <a:prstGeom prst="rect">
                            <a:avLst/>
                          </a:prstGeom>
                          <a:noFill/>
                        </pic:spPr>
                      </pic:pic>
                    </a:graphicData>
                  </a:graphic>
                </wp:inline>
              </w:drawing>
            </w:r>
          </w:p>
        </w:tc>
        <w:tc>
          <w:tcPr>
            <w:tcW w:w="3792" w:type="dxa"/>
            <w:shd w:val="clear" w:color="auto" w:fill="auto"/>
          </w:tcPr>
          <w:p>
            <w:pPr>
              <w:widowControl/>
              <w:jc w:val="center"/>
              <w:rPr>
                <w:rFonts w:ascii="Arial" w:hAnsi="Arial" w:cs="Arial"/>
                <w:b/>
                <w:bCs/>
                <w:sz w:val="22"/>
                <w:szCs w:val="24"/>
              </w:rPr>
            </w:pPr>
            <w:r>
              <w:rPr>
                <w:rFonts w:ascii="Arial" w:hAnsi="Arial" w:cs="Arial"/>
                <w:b/>
                <w:bCs/>
                <w:sz w:val="24"/>
                <w:szCs w:val="24"/>
              </w:rPr>
              <w:t xml:space="preserve">MARCHÉ </w:t>
            </w:r>
            <w:r>
              <w:rPr>
                <w:rFonts w:ascii="Arial" w:hAnsi="Arial" w:cs="Arial"/>
                <w:b/>
                <w:bCs/>
                <w:sz w:val="22"/>
                <w:szCs w:val="24"/>
              </w:rPr>
              <w:t>DE TRAVAUX</w:t>
            </w:r>
          </w:p>
          <w:p>
            <w:pPr>
              <w:widowControl/>
              <w:rPr>
                <w:rFonts w:ascii="Arial" w:hAnsi="Arial" w:cs="Arial"/>
                <w:b/>
                <w:bCs/>
                <w:sz w:val="36"/>
                <w:szCs w:val="36"/>
              </w:rPr>
            </w:pPr>
          </w:p>
          <w:p>
            <w:pPr>
              <w:pStyle w:val="RedNomDoc"/>
              <w:widowControl/>
              <w:rPr>
                <w:sz w:val="36"/>
                <w:szCs w:val="36"/>
              </w:rPr>
            </w:pPr>
            <w:r>
              <w:rPr>
                <w:sz w:val="32"/>
                <w:szCs w:val="36"/>
              </w:rPr>
              <w:t xml:space="preserve">ACTE D'ENGAGEMENT </w:t>
            </w:r>
            <w:r>
              <w:rPr>
                <w:sz w:val="28"/>
                <w:szCs w:val="36"/>
              </w:rPr>
              <w:t xml:space="preserve">VALANT CONTRAT                    ET CAHIER DES CLAUSES PARTICULIERES </w:t>
            </w:r>
          </w:p>
        </w:tc>
        <w:tc>
          <w:tcPr>
            <w:tcW w:w="2411" w:type="dxa"/>
          </w:tcPr>
          <w:p>
            <w:pPr>
              <w:widowControl/>
              <w:jc w:val="center"/>
              <w:rPr>
                <w:rFonts w:ascii="Arial" w:hAnsi="Arial" w:cs="Arial"/>
                <w:b/>
                <w:bCs/>
                <w:sz w:val="24"/>
                <w:szCs w:val="24"/>
              </w:rPr>
            </w:pPr>
            <w:r>
              <w:rPr>
                <w:rFonts w:ascii="Arial" w:hAnsi="Arial" w:cs="Arial"/>
                <w:b/>
                <w:bCs/>
                <w:noProof/>
                <w:sz w:val="24"/>
                <w:szCs w:val="24"/>
              </w:rPr>
              <w:drawing>
                <wp:inline distT="0" distB="0" distL="0" distR="0">
                  <wp:extent cx="1285875" cy="132397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85875" cy="1323975"/>
                          </a:xfrm>
                          <a:prstGeom prst="rect">
                            <a:avLst/>
                          </a:prstGeom>
                          <a:noFill/>
                        </pic:spPr>
                      </pic:pic>
                    </a:graphicData>
                  </a:graphic>
                </wp:inline>
              </w:drawing>
            </w:r>
          </w:p>
        </w:tc>
      </w:tr>
    </w:tbl>
    <w:p>
      <w:pPr>
        <w:widowControl/>
        <w:rPr>
          <w:rFonts w:ascii="Arial" w:hAnsi="Arial" w:cs="Arial"/>
          <w:b/>
          <w:bCs/>
          <w:sz w:val="8"/>
        </w:rPr>
      </w:pPr>
    </w:p>
    <w:p>
      <w:pPr>
        <w:widowControl/>
        <w:rPr>
          <w:rFonts w:ascii="Arial" w:hAnsi="Arial" w:cs="Arial"/>
          <w:i/>
          <w:iCs/>
          <w:color w:val="00B050"/>
          <w:sz w:val="16"/>
          <w:szCs w:val="16"/>
        </w:rPr>
      </w:pPr>
      <w:r>
        <w:rPr>
          <w:rFonts w:ascii="Arial" w:hAnsi="Arial" w:cs="Arial"/>
          <w:b/>
          <w:bCs/>
          <w:noProof/>
        </w:rPr>
        <mc:AlternateContent>
          <mc:Choice Requires="wps">
            <w:drawing>
              <wp:anchor distT="0" distB="0" distL="114300" distR="114300" simplePos="0" relativeHeight="251656704" behindDoc="1" locked="0" layoutInCell="1" allowOverlap="1">
                <wp:simplePos x="0" y="0"/>
                <wp:positionH relativeFrom="column">
                  <wp:posOffset>-33020</wp:posOffset>
                </wp:positionH>
                <wp:positionV relativeFrom="paragraph">
                  <wp:posOffset>129540</wp:posOffset>
                </wp:positionV>
                <wp:extent cx="5850255" cy="2057400"/>
                <wp:effectExtent l="0" t="0" r="17145" b="1905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0255" cy="2057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9FB594F" id="Rectangle 4" o:spid="_x0000_s1026" style="position:absolute;margin-left:-2.6pt;margin-top:10.2pt;width:460.65pt;height:16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"/>
            </w:pict>
          </mc:Fallback>
        </mc:AlternateContent>
      </w:r>
      <w:r>
        <w:rPr>
          <w:rFonts w:ascii="Arial" w:hAnsi="Arial" w:cs="Arial"/>
          <w:i/>
          <w:iCs/>
          <w:color w:val="FF0000"/>
          <w:sz w:val="16"/>
          <w:szCs w:val="16"/>
        </w:rPr>
        <w:t xml:space="preserve">  </w:t>
      </w:r>
      <w:r>
        <w:rPr>
          <w:rFonts w:ascii="Arial" w:hAnsi="Arial" w:cs="Arial"/>
          <w:i/>
          <w:iCs/>
          <w:color w:val="00B050"/>
          <w:sz w:val="16"/>
          <w:szCs w:val="16"/>
        </w:rPr>
        <w:t xml:space="preserve"> Cadre réservé à l’acheteur</w:t>
      </w:r>
    </w:p>
    <w:p>
      <w:pPr>
        <w:widowControl/>
        <w:rPr>
          <w:rFonts w:ascii="Arial" w:hAnsi="Arial" w:cs="Arial"/>
          <w:b/>
          <w:bCs/>
          <w:color w:val="FF0000"/>
          <w:sz w:val="6"/>
        </w:rPr>
      </w:pPr>
    </w:p>
    <w:tbl>
      <w:tblPr>
        <w:tblW w:w="7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97"/>
        <w:gridCol w:w="297"/>
        <w:gridCol w:w="297"/>
        <w:gridCol w:w="297"/>
        <w:gridCol w:w="297"/>
        <w:gridCol w:w="297"/>
        <w:gridCol w:w="297"/>
        <w:gridCol w:w="331"/>
        <w:gridCol w:w="339"/>
        <w:gridCol w:w="297"/>
        <w:gridCol w:w="297"/>
        <w:gridCol w:w="297"/>
        <w:gridCol w:w="297"/>
        <w:gridCol w:w="297"/>
        <w:gridCol w:w="297"/>
        <w:gridCol w:w="297"/>
        <w:gridCol w:w="297"/>
        <w:gridCol w:w="297"/>
      </w:tblGrid>
      <w:tr>
        <w:trPr>
          <w:trHeight w:val="180"/>
        </w:trPr>
        <w:tc>
          <w:tcPr>
            <w:tcW w:w="2518" w:type="dxa"/>
            <w:tcBorders>
              <w:top w:val="single" w:sz="4" w:space="0" w:color="FFFFFF"/>
              <w:left w:val="single" w:sz="4" w:space="0" w:color="FFFFFF"/>
              <w:bottom w:val="single" w:sz="4" w:space="0" w:color="FFFFFF"/>
              <w:right w:val="single" w:sz="4" w:space="0" w:color="auto"/>
            </w:tcBorders>
          </w:tcPr>
          <w:p>
            <w:pPr>
              <w:widowControl/>
              <w:jc w:val="right"/>
              <w:rPr>
                <w:rFonts w:ascii="Arial" w:hAnsi="Arial" w:cs="Arial"/>
                <w:b/>
                <w:bCs/>
                <w:sz w:val="24"/>
                <w:szCs w:val="24"/>
              </w:rPr>
            </w:pPr>
            <w:r>
              <w:rPr>
                <w:rFonts w:ascii="Arial" w:hAnsi="Arial" w:cs="Arial"/>
                <w:b/>
                <w:bCs/>
                <w:sz w:val="24"/>
                <w:szCs w:val="24"/>
              </w:rPr>
              <w:t>MARCHÉ N°</w:t>
            </w:r>
          </w:p>
        </w:tc>
        <w:tc>
          <w:tcPr>
            <w:tcW w:w="297" w:type="dxa"/>
            <w:tcBorders>
              <w:top w:val="single" w:sz="4" w:space="0" w:color="FFFFFF"/>
              <w:left w:val="single" w:sz="4" w:space="0" w:color="auto"/>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4" w:space="0" w:color="auto"/>
            </w:tcBorders>
            <w:vAlign w:val="center"/>
          </w:tcPr>
          <w:p>
            <w:pPr>
              <w:widowControl/>
              <w:jc w:val="center"/>
              <w:rPr>
                <w:rFonts w:ascii="Arial" w:hAnsi="Arial" w:cs="Arial"/>
                <w:b/>
                <w:bCs/>
                <w:sz w:val="18"/>
                <w:szCs w:val="18"/>
              </w:rPr>
            </w:pPr>
          </w:p>
        </w:tc>
        <w:tc>
          <w:tcPr>
            <w:tcW w:w="297" w:type="dxa"/>
            <w:tcBorders>
              <w:top w:val="single" w:sz="4" w:space="0" w:color="FFFFFF"/>
              <w:left w:val="single" w:sz="4" w:space="0" w:color="auto"/>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2" w:space="0" w:color="999999"/>
            </w:tcBorders>
            <w:vAlign w:val="center"/>
          </w:tcPr>
          <w:p>
            <w:pPr>
              <w:widowControl/>
              <w:jc w:val="center"/>
              <w:rPr>
                <w:rFonts w:ascii="Arial" w:hAnsi="Arial" w:cs="Arial"/>
                <w:b/>
                <w:bCs/>
                <w:sz w:val="18"/>
                <w:szCs w:val="18"/>
              </w:rPr>
            </w:pPr>
          </w:p>
        </w:tc>
        <w:tc>
          <w:tcPr>
            <w:tcW w:w="331" w:type="dxa"/>
            <w:tcBorders>
              <w:top w:val="single" w:sz="4" w:space="0" w:color="FFFFFF"/>
              <w:left w:val="single" w:sz="2" w:space="0" w:color="999999"/>
              <w:bottom w:val="single" w:sz="4" w:space="0" w:color="auto"/>
              <w:right w:val="single" w:sz="2" w:space="0" w:color="auto"/>
            </w:tcBorders>
            <w:vAlign w:val="center"/>
          </w:tcPr>
          <w:p>
            <w:pPr>
              <w:widowControl/>
              <w:jc w:val="center"/>
              <w:rPr>
                <w:rFonts w:ascii="Arial" w:hAnsi="Arial" w:cs="Arial"/>
                <w:b/>
                <w:bCs/>
                <w:sz w:val="18"/>
                <w:szCs w:val="18"/>
              </w:rPr>
            </w:pPr>
          </w:p>
        </w:tc>
        <w:tc>
          <w:tcPr>
            <w:tcW w:w="339" w:type="dxa"/>
            <w:tcBorders>
              <w:top w:val="single" w:sz="4" w:space="0" w:color="FFFFFF"/>
              <w:left w:val="single" w:sz="2" w:space="0" w:color="auto"/>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r>
    </w:tbl>
    <w:p>
      <w:pPr>
        <w:widowControl/>
        <w:rPr>
          <w:rFonts w:ascii="Arial" w:hAnsi="Arial" w:cs="Arial"/>
          <w:b/>
          <w:bCs/>
          <w:sz w:val="10"/>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6521"/>
      </w:tblGrid>
      <w:tr>
        <w:trPr>
          <w:trHeight w:val="461"/>
        </w:trPr>
        <w:tc>
          <w:tcPr>
            <w:tcW w:w="2518" w:type="dxa"/>
            <w:tcBorders>
              <w:top w:val="single" w:sz="4" w:space="0" w:color="FFFFFF"/>
              <w:left w:val="single" w:sz="4" w:space="0" w:color="FFFFFF"/>
              <w:bottom w:val="nil"/>
              <w:right w:val="single" w:sz="4" w:space="0" w:color="auto"/>
            </w:tcBorders>
            <w:vAlign w:val="center"/>
          </w:tcPr>
          <w:bookmarkEnd w:id="0"/>
          <w:p>
            <w:pPr>
              <w:widowControl/>
              <w:jc w:val="right"/>
              <w:rPr>
                <w:rFonts w:ascii="Arial" w:hAnsi="Arial" w:cs="Arial"/>
                <w:b/>
                <w:bCs/>
              </w:rPr>
            </w:pPr>
            <w:r>
              <w:rPr>
                <w:rFonts w:ascii="Arial" w:hAnsi="Arial" w:cs="Arial"/>
                <w:b/>
                <w:bCs/>
              </w:rPr>
              <w:t>MONTANT (€ HT)</w:t>
            </w:r>
          </w:p>
        </w:tc>
        <w:tc>
          <w:tcPr>
            <w:tcW w:w="6521" w:type="dxa"/>
            <w:tcBorders>
              <w:top w:val="single" w:sz="4" w:space="0" w:color="auto"/>
              <w:left w:val="single" w:sz="4" w:space="0" w:color="auto"/>
              <w:bottom w:val="single" w:sz="4" w:space="0" w:color="auto"/>
              <w:right w:val="single" w:sz="4" w:space="0" w:color="auto"/>
            </w:tcBorders>
            <w:vAlign w:val="center"/>
          </w:tcPr>
          <w:p>
            <w:pPr>
              <w:widowControl/>
              <w:rPr>
                <w:rFonts w:ascii="Arial" w:hAnsi="Arial" w:cs="Arial"/>
                <w:b/>
                <w:bCs/>
                <w:sz w:val="18"/>
                <w:szCs w:val="18"/>
              </w:rPr>
            </w:pPr>
            <w:r>
              <w:rPr>
                <w:rFonts w:ascii="Arial" w:hAnsi="Arial" w:cs="Arial"/>
                <w:b/>
                <w:bCs/>
                <w:sz w:val="18"/>
                <w:szCs w:val="18"/>
              </w:rPr>
              <w:t xml:space="preserve"> Forfaitaire</w:t>
            </w:r>
          </w:p>
          <w:p>
            <w:pPr>
              <w:widowControl/>
              <w:rPr>
                <w:rFonts w:ascii="Arial" w:hAnsi="Arial" w:cs="Arial"/>
                <w:b/>
                <w:bCs/>
                <w:sz w:val="18"/>
                <w:szCs w:val="18"/>
              </w:rPr>
            </w:pPr>
            <w:r>
              <w:rPr>
                <w:rFonts w:ascii="Arial" w:hAnsi="Arial" w:cs="Arial"/>
                <w:b/>
                <w:bCs/>
                <w:sz w:val="18"/>
                <w:szCs w:val="18"/>
              </w:rPr>
              <w:t xml:space="preserve"> </w:t>
            </w:r>
          </w:p>
        </w:tc>
      </w:tr>
    </w:tbl>
    <w:p>
      <w:pPr>
        <w:rPr>
          <w:vanish/>
        </w:rPr>
      </w:pPr>
    </w:p>
    <w:tbl>
      <w:tblPr>
        <w:tblpPr w:leftFromText="141" w:rightFromText="141" w:vertAnchor="text" w:horzAnchor="margin" w:tblpY="12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6521"/>
      </w:tblGrid>
      <w:tr>
        <w:trPr>
          <w:trHeight w:val="415"/>
        </w:trPr>
        <w:tc>
          <w:tcPr>
            <w:tcW w:w="2518" w:type="dxa"/>
            <w:tcBorders>
              <w:top w:val="nil"/>
              <w:left w:val="nil"/>
              <w:bottom w:val="nil"/>
              <w:right w:val="single" w:sz="4" w:space="0" w:color="auto"/>
            </w:tcBorders>
            <w:vAlign w:val="center"/>
          </w:tcPr>
          <w:p>
            <w:pPr>
              <w:widowControl/>
              <w:jc w:val="right"/>
              <w:rPr>
                <w:rFonts w:ascii="Arial" w:hAnsi="Arial" w:cs="Arial"/>
                <w:b/>
                <w:bCs/>
              </w:rPr>
            </w:pPr>
            <w:r>
              <w:rPr>
                <w:rFonts w:ascii="Arial" w:hAnsi="Arial" w:cs="Arial"/>
                <w:b/>
                <w:bCs/>
              </w:rPr>
              <w:t xml:space="preserve">LOT(S) N°                  </w:t>
            </w:r>
          </w:p>
        </w:tc>
        <w:tc>
          <w:tcPr>
            <w:tcW w:w="6521" w:type="dxa"/>
            <w:tcBorders>
              <w:top w:val="single" w:sz="4" w:space="0" w:color="auto"/>
              <w:left w:val="single" w:sz="4" w:space="0" w:color="auto"/>
              <w:bottom w:val="single" w:sz="4" w:space="0" w:color="auto"/>
              <w:right w:val="single" w:sz="4" w:space="0" w:color="auto"/>
            </w:tcBorders>
            <w:vAlign w:val="center"/>
          </w:tcPr>
          <w:p>
            <w:pPr>
              <w:widowControl/>
              <w:rPr>
                <w:rFonts w:ascii="Arial" w:hAnsi="Arial" w:cs="Arial"/>
                <w:b/>
                <w:bCs/>
              </w:rPr>
            </w:pPr>
            <w:r>
              <w:rPr>
                <w:rFonts w:ascii="Arial" w:hAnsi="Arial" w:cs="Arial"/>
                <w:b/>
                <w:bCs/>
              </w:rPr>
              <w:t xml:space="preserve"> </w:t>
            </w:r>
          </w:p>
        </w:tc>
      </w:tr>
    </w:tbl>
    <w:p>
      <w:pPr>
        <w:widowControl/>
        <w:rPr>
          <w:rFonts w:ascii="Arial" w:hAnsi="Arial" w:cs="Arial"/>
          <w:b/>
          <w:bCs/>
          <w:sz w:val="12"/>
          <w:szCs w:val="12"/>
        </w:rPr>
      </w:pPr>
    </w:p>
    <w:tbl>
      <w:tblPr>
        <w:tblpPr w:leftFromText="141" w:rightFromText="141" w:vertAnchor="text" w:horzAnchor="margin" w:tblpY="12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6521"/>
      </w:tblGrid>
      <w:tr>
        <w:trPr>
          <w:trHeight w:val="415"/>
        </w:trPr>
        <w:tc>
          <w:tcPr>
            <w:tcW w:w="2518" w:type="dxa"/>
            <w:tcBorders>
              <w:top w:val="nil"/>
              <w:left w:val="nil"/>
              <w:bottom w:val="nil"/>
              <w:right w:val="single" w:sz="4" w:space="0" w:color="auto"/>
            </w:tcBorders>
            <w:vAlign w:val="center"/>
          </w:tcPr>
          <w:p>
            <w:pPr>
              <w:widowControl/>
              <w:jc w:val="right"/>
              <w:rPr>
                <w:rFonts w:ascii="Arial" w:hAnsi="Arial" w:cs="Arial"/>
                <w:b/>
                <w:bCs/>
              </w:rPr>
            </w:pPr>
            <w:r>
              <w:rPr>
                <w:rFonts w:ascii="Arial" w:hAnsi="Arial" w:cs="Arial"/>
                <w:b/>
                <w:bCs/>
              </w:rPr>
              <w:t>à (</w:t>
            </w:r>
            <w:r>
              <w:rPr>
                <w:rFonts w:ascii="Arial" w:hAnsi="Arial" w:cs="Arial"/>
                <w:b/>
                <w:bCs/>
                <w:caps/>
              </w:rPr>
              <w:t xml:space="preserve">nom </w:t>
            </w:r>
            <w:r>
              <w:rPr>
                <w:rFonts w:ascii="Arial" w:hAnsi="Arial" w:cs="Arial"/>
                <w:b/>
                <w:bCs/>
              </w:rPr>
              <w:t>du</w:t>
            </w:r>
            <w:r>
              <w:rPr>
                <w:rFonts w:ascii="Arial" w:hAnsi="Arial" w:cs="Arial"/>
                <w:b/>
                <w:bCs/>
                <w:caps/>
              </w:rPr>
              <w:t xml:space="preserve"> titulaire</w:t>
            </w:r>
            <w:r>
              <w:rPr>
                <w:rFonts w:ascii="Arial" w:hAnsi="Arial" w:cs="Arial"/>
                <w:b/>
                <w:bCs/>
              </w:rPr>
              <w:t xml:space="preserve">) </w:t>
            </w:r>
          </w:p>
        </w:tc>
        <w:tc>
          <w:tcPr>
            <w:tcW w:w="6521" w:type="dxa"/>
            <w:tcBorders>
              <w:top w:val="single" w:sz="4" w:space="0" w:color="auto"/>
              <w:left w:val="single" w:sz="4" w:space="0" w:color="auto"/>
              <w:bottom w:val="single" w:sz="4" w:space="0" w:color="auto"/>
              <w:right w:val="single" w:sz="4" w:space="0" w:color="auto"/>
            </w:tcBorders>
            <w:vAlign w:val="center"/>
          </w:tcPr>
          <w:p>
            <w:pPr>
              <w:widowControl/>
              <w:tabs>
                <w:tab w:val="left" w:pos="5415"/>
              </w:tabs>
              <w:rPr>
                <w:rFonts w:ascii="Arial" w:hAnsi="Arial" w:cs="Arial"/>
                <w:b/>
                <w:bCs/>
              </w:rPr>
            </w:pPr>
            <w:r>
              <w:rPr>
                <w:rFonts w:ascii="Arial" w:hAnsi="Arial" w:cs="Arial"/>
                <w:b/>
                <w:bCs/>
              </w:rPr>
              <w:tab/>
            </w:r>
          </w:p>
        </w:tc>
      </w:tr>
    </w:tbl>
    <w:p>
      <w:pPr>
        <w:widowControl/>
        <w:rPr>
          <w:rFonts w:ascii="Arial" w:hAnsi="Arial" w:cs="Arial"/>
          <w:b/>
          <w:bCs/>
          <w:sz w:val="16"/>
        </w:rPr>
      </w:pPr>
    </w:p>
    <w:tbl>
      <w:tblPr>
        <w:tblW w:w="6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trPr>
          <w:trHeight w:val="270"/>
        </w:trPr>
        <w:tc>
          <w:tcPr>
            <w:tcW w:w="2518" w:type="dxa"/>
            <w:tcBorders>
              <w:top w:val="single" w:sz="4" w:space="0" w:color="FFFFFF"/>
              <w:left w:val="single" w:sz="4" w:space="0" w:color="FFFFFF"/>
              <w:bottom w:val="single" w:sz="4" w:space="0" w:color="FFFFFF"/>
              <w:right w:val="single" w:sz="4" w:space="0" w:color="auto"/>
            </w:tcBorders>
            <w:vAlign w:val="center"/>
          </w:tcPr>
          <w:p>
            <w:pPr>
              <w:widowControl/>
              <w:jc w:val="right"/>
              <w:rPr>
                <w:rFonts w:ascii="Arial" w:hAnsi="Arial" w:cs="Arial"/>
                <w:b/>
                <w:bCs/>
                <w:sz w:val="16"/>
                <w:szCs w:val="16"/>
              </w:rPr>
            </w:pPr>
            <w:r>
              <w:rPr>
                <w:rFonts w:ascii="Arial" w:hAnsi="Arial" w:cs="Arial"/>
                <w:b/>
                <w:bCs/>
                <w:sz w:val="16"/>
                <w:szCs w:val="16"/>
              </w:rPr>
              <w:t>DATE de NOTIFICATION</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FFFFFF"/>
              <w:right w:val="single" w:sz="4" w:space="0" w:color="auto"/>
            </w:tcBorders>
            <w:vAlign w:val="center"/>
          </w:tcPr>
          <w:p>
            <w:pPr>
              <w:widowControl/>
              <w:jc w:val="center"/>
              <w:rPr>
                <w:rFonts w:ascii="Arial" w:hAnsi="Arial" w:cs="Arial"/>
                <w:b/>
                <w:bCs/>
                <w:sz w:val="24"/>
                <w:szCs w:val="24"/>
              </w:rPr>
            </w:pPr>
            <w:r>
              <w:rPr>
                <w:rFonts w:ascii="Arial" w:hAnsi="Arial" w:cs="Arial"/>
                <w:b/>
                <w:bCs/>
                <w:sz w:val="24"/>
                <w:szCs w:val="24"/>
              </w:rPr>
              <w:t>/</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FFFFFF"/>
              <w:right w:val="single" w:sz="4" w:space="0" w:color="auto"/>
            </w:tcBorders>
            <w:vAlign w:val="center"/>
          </w:tcPr>
          <w:p>
            <w:pPr>
              <w:widowControl/>
              <w:jc w:val="center"/>
              <w:rPr>
                <w:rFonts w:ascii="Arial" w:hAnsi="Arial" w:cs="Arial"/>
                <w:b/>
                <w:bCs/>
                <w:sz w:val="24"/>
                <w:szCs w:val="24"/>
              </w:rPr>
            </w:pPr>
            <w:r>
              <w:rPr>
                <w:rFonts w:ascii="Arial" w:hAnsi="Arial" w:cs="Arial"/>
                <w:b/>
                <w:bCs/>
                <w:sz w:val="24"/>
                <w:szCs w:val="24"/>
              </w:rPr>
              <w:t>/</w:t>
            </w:r>
          </w:p>
        </w:tc>
        <w:tc>
          <w:tcPr>
            <w:tcW w:w="366"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r>
              <w:rPr>
                <w:rFonts w:ascii="Arial" w:hAnsi="Arial" w:cs="Arial"/>
                <w:b/>
                <w:bCs/>
                <w:sz w:val="18"/>
                <w:szCs w:val="18"/>
              </w:rPr>
              <w:t>2</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r>
              <w:rPr>
                <w:rFonts w:ascii="Arial" w:hAnsi="Arial" w:cs="Arial"/>
                <w:b/>
                <w:bCs/>
                <w:sz w:val="18"/>
                <w:szCs w:val="18"/>
              </w:rPr>
              <w:t>0</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r>
    </w:tbl>
    <w:p>
      <w:pPr>
        <w:widowControl/>
        <w:rPr>
          <w:rFonts w:ascii="Arial" w:hAnsi="Arial" w:cs="Arial"/>
          <w:b/>
          <w:bCs/>
          <w:sz w:val="10"/>
          <w:szCs w:val="10"/>
        </w:rPr>
      </w:pPr>
    </w:p>
    <w:tbl>
      <w:tblPr>
        <w:tblW w:w="6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trPr>
          <w:trHeight w:val="270"/>
        </w:trPr>
        <w:tc>
          <w:tcPr>
            <w:tcW w:w="2518" w:type="dxa"/>
            <w:tcBorders>
              <w:top w:val="single" w:sz="4" w:space="0" w:color="FFFFFF"/>
              <w:left w:val="single" w:sz="4" w:space="0" w:color="FFFFFF"/>
              <w:bottom w:val="single" w:sz="4" w:space="0" w:color="FFFFFF"/>
              <w:right w:val="single" w:sz="4" w:space="0" w:color="auto"/>
            </w:tcBorders>
            <w:vAlign w:val="center"/>
          </w:tcPr>
          <w:p>
            <w:pPr>
              <w:widowControl/>
              <w:jc w:val="right"/>
              <w:rPr>
                <w:rFonts w:ascii="Arial" w:hAnsi="Arial" w:cs="Arial"/>
                <w:b/>
                <w:bCs/>
                <w:sz w:val="16"/>
                <w:szCs w:val="16"/>
              </w:rPr>
            </w:pPr>
            <w:r>
              <w:rPr>
                <w:rFonts w:ascii="Arial" w:hAnsi="Arial" w:cs="Arial"/>
                <w:b/>
                <w:bCs/>
                <w:sz w:val="16"/>
                <w:szCs w:val="16"/>
              </w:rPr>
              <w:t>ou DATE de DÉBUT</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FFFFFF"/>
              <w:right w:val="single" w:sz="4" w:space="0" w:color="auto"/>
            </w:tcBorders>
            <w:vAlign w:val="center"/>
          </w:tcPr>
          <w:p>
            <w:pPr>
              <w:widowControl/>
              <w:jc w:val="center"/>
              <w:rPr>
                <w:rFonts w:ascii="Arial" w:hAnsi="Arial" w:cs="Arial"/>
                <w:b/>
                <w:bCs/>
                <w:sz w:val="24"/>
                <w:szCs w:val="24"/>
              </w:rPr>
            </w:pPr>
            <w:r>
              <w:rPr>
                <w:rFonts w:ascii="Arial" w:hAnsi="Arial" w:cs="Arial"/>
                <w:b/>
                <w:bCs/>
                <w:sz w:val="24"/>
                <w:szCs w:val="24"/>
              </w:rPr>
              <w:t>/</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FFFFFF"/>
              <w:right w:val="single" w:sz="4" w:space="0" w:color="auto"/>
            </w:tcBorders>
            <w:vAlign w:val="center"/>
          </w:tcPr>
          <w:p>
            <w:pPr>
              <w:widowControl/>
              <w:jc w:val="center"/>
              <w:rPr>
                <w:rFonts w:ascii="Arial" w:hAnsi="Arial" w:cs="Arial"/>
                <w:b/>
                <w:bCs/>
                <w:sz w:val="24"/>
                <w:szCs w:val="24"/>
              </w:rPr>
            </w:pPr>
            <w:r>
              <w:rPr>
                <w:rFonts w:ascii="Arial" w:hAnsi="Arial" w:cs="Arial"/>
                <w:b/>
                <w:bCs/>
                <w:sz w:val="24"/>
                <w:szCs w:val="24"/>
              </w:rPr>
              <w:t>/</w:t>
            </w:r>
          </w:p>
        </w:tc>
        <w:tc>
          <w:tcPr>
            <w:tcW w:w="366"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r>
              <w:rPr>
                <w:rFonts w:ascii="Arial" w:hAnsi="Arial" w:cs="Arial"/>
                <w:b/>
                <w:bCs/>
                <w:sz w:val="18"/>
                <w:szCs w:val="18"/>
              </w:rPr>
              <w:t>2</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r>
              <w:rPr>
                <w:rFonts w:ascii="Arial" w:hAnsi="Arial" w:cs="Arial"/>
                <w:b/>
                <w:bCs/>
                <w:sz w:val="18"/>
                <w:szCs w:val="18"/>
              </w:rPr>
              <w:t>0</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r>
    </w:tbl>
    <w:p>
      <w:pPr>
        <w:widowControl/>
        <w:rPr>
          <w:rFonts w:ascii="Arial" w:hAnsi="Arial" w:cs="Arial"/>
          <w:b/>
          <w:bCs/>
          <w:szCs w:val="10"/>
        </w:rPr>
      </w:pPr>
    </w:p>
    <w:p>
      <w:pPr>
        <w:widowControl/>
        <w:rPr>
          <w:rFonts w:ascii="Arial" w:hAnsi="Arial" w:cs="Arial"/>
          <w:b/>
          <w:bCs/>
          <w:sz w:val="12"/>
          <w:szCs w:val="10"/>
        </w:rPr>
      </w:pPr>
    </w:p>
    <w:p>
      <w:pPr>
        <w:widowControl/>
        <w:pBdr>
          <w:top w:val="single" w:sz="4" w:space="1" w:color="auto"/>
          <w:left w:val="single" w:sz="4" w:space="4" w:color="auto"/>
          <w:bottom w:val="single" w:sz="4" w:space="1" w:color="auto"/>
          <w:right w:val="single" w:sz="4" w:space="4" w:color="auto"/>
        </w:pBdr>
        <w:jc w:val="center"/>
        <w:rPr>
          <w:rFonts w:ascii="Arial" w:hAnsi="Arial" w:cs="Arial"/>
          <w:b/>
          <w:bCs/>
          <w:color w:val="C0504D"/>
          <w:sz w:val="32"/>
          <w:szCs w:val="32"/>
        </w:rPr>
      </w:pPr>
      <w:r>
        <w:rPr>
          <w:rFonts w:ascii="Arial" w:hAnsi="Arial" w:cs="Arial"/>
          <w:b/>
          <w:bCs/>
          <w:color w:val="C0504D"/>
          <w:sz w:val="32"/>
          <w:szCs w:val="32"/>
        </w:rPr>
        <w:t>Partie 1 - ACTE D’ENGAGEMENT (CONTRAT)</w:t>
      </w:r>
    </w:p>
    <w:p>
      <w:pPr>
        <w:widowControl/>
        <w:rPr>
          <w:rFonts w:ascii="Arial" w:hAnsi="Arial" w:cs="Arial"/>
          <w:b/>
          <w:bCs/>
          <w:szCs w:val="10"/>
        </w:rPr>
      </w:pPr>
    </w:p>
    <w:p>
      <w:pPr>
        <w:widowControl/>
        <w:rPr>
          <w:rFonts w:ascii="Arial" w:hAnsi="Arial" w:cs="Arial"/>
          <w:b/>
          <w:bCs/>
          <w:szCs w:val="10"/>
        </w:rPr>
      </w:pPr>
    </w:p>
    <w:p>
      <w:pPr>
        <w:widowControl/>
        <w:pBdr>
          <w:top w:val="single" w:sz="4" w:space="1" w:color="auto"/>
          <w:left w:val="single" w:sz="4" w:space="4" w:color="auto"/>
          <w:bottom w:val="single" w:sz="4" w:space="1" w:color="auto"/>
          <w:right w:val="single" w:sz="4" w:space="4" w:color="auto"/>
        </w:pBdr>
        <w:shd w:val="clear" w:color="auto" w:fill="CCFFFF"/>
        <w:rPr>
          <w:rFonts w:ascii="Arial" w:hAnsi="Arial" w:cs="Arial"/>
          <w:b/>
          <w:bCs/>
          <w:sz w:val="24"/>
          <w:szCs w:val="24"/>
        </w:rPr>
      </w:pPr>
      <w:r>
        <w:rPr>
          <w:rFonts w:ascii="Arial" w:hAnsi="Arial" w:cs="Arial"/>
          <w:b/>
          <w:bCs/>
          <w:sz w:val="24"/>
          <w:szCs w:val="24"/>
        </w:rPr>
        <w:t xml:space="preserve"> A- Objet de l’acte d’engagement</w:t>
      </w:r>
    </w:p>
    <w:p>
      <w:pPr>
        <w:keepLines w:val="0"/>
        <w:widowControl/>
        <w:tabs>
          <w:tab w:val="left" w:pos="426"/>
          <w:tab w:val="left" w:pos="851"/>
        </w:tabs>
        <w:suppressAutoHyphens/>
        <w:autoSpaceDE/>
        <w:autoSpaceDN/>
        <w:adjustRightInd/>
        <w:jc w:val="both"/>
        <w:rPr>
          <w:rFonts w:ascii="Wingdings" w:eastAsia="Wingdings" w:hAnsi="Wingdings" w:cs="Wingdings"/>
          <w:b/>
          <w:color w:val="66CCFF"/>
          <w:spacing w:val="-10"/>
          <w:sz w:val="22"/>
          <w:lang w:eastAsia="zh-CN"/>
        </w:rPr>
      </w:pPr>
    </w:p>
    <w:p>
      <w:pPr>
        <w:keepLines w:val="0"/>
        <w:widowControl/>
        <w:tabs>
          <w:tab w:val="left" w:pos="426"/>
          <w:tab w:val="left" w:pos="851"/>
        </w:tabs>
        <w:suppressAutoHyphens/>
        <w:autoSpaceDE/>
        <w:autoSpaceDN/>
        <w:adjustRightInd/>
        <w:jc w:val="both"/>
        <w:rPr>
          <w:rFonts w:ascii="Arial" w:hAnsi="Arial" w:cs="Arial"/>
          <w:b/>
          <w:sz w:val="22"/>
          <w:lang w:eastAsia="zh-CN"/>
        </w:rPr>
      </w:pPr>
      <w:proofErr w:type="gramStart"/>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hAnsi="Arial" w:cs="Arial"/>
          <w:b/>
          <w:sz w:val="22"/>
          <w:lang w:eastAsia="zh-CN"/>
        </w:rPr>
        <w:t>Objet</w:t>
      </w:r>
      <w:proofErr w:type="gramEnd"/>
      <w:r>
        <w:rPr>
          <w:rFonts w:ascii="Arial" w:hAnsi="Arial" w:cs="Arial"/>
          <w:b/>
          <w:bCs/>
          <w:sz w:val="22"/>
          <w:lang w:eastAsia="zh-CN"/>
        </w:rPr>
        <w:t xml:space="preserve"> du marché </w:t>
      </w:r>
      <w:r>
        <w:rPr>
          <w:rFonts w:ascii="Arial" w:hAnsi="Arial" w:cs="Arial"/>
          <w:b/>
          <w:sz w:val="22"/>
          <w:lang w:eastAsia="zh-CN"/>
        </w:rPr>
        <w:t>:</w:t>
      </w:r>
    </w:p>
    <w:p>
      <w:pPr>
        <w:widowControl/>
        <w:jc w:val="center"/>
        <w:rPr>
          <w:rFonts w:ascii="Arial" w:hAnsi="Arial" w:cs="Arial"/>
          <w:sz w:val="18"/>
          <w:szCs w:val="18"/>
        </w:rPr>
      </w:pPr>
      <w:r>
        <w:rPr>
          <w:rFonts w:ascii="Arial" w:hAnsi="Arial" w:cs="Arial"/>
          <w:sz w:val="18"/>
          <w:szCs w:val="18"/>
        </w:rPr>
        <w:t>Procédure adaptée</w:t>
      </w:r>
    </w:p>
    <w:p>
      <w:pPr>
        <w:widowControl/>
        <w:jc w:val="center"/>
        <w:rPr>
          <w:rFonts w:ascii="Arial" w:hAnsi="Arial" w:cs="Arial"/>
          <w:sz w:val="18"/>
          <w:szCs w:val="18"/>
        </w:rPr>
      </w:pPr>
      <w:proofErr w:type="gramStart"/>
      <w:r>
        <w:rPr>
          <w:rFonts w:ascii="Arial" w:hAnsi="Arial" w:cs="Arial"/>
          <w:sz w:val="18"/>
          <w:szCs w:val="18"/>
        </w:rPr>
        <w:t>en</w:t>
      </w:r>
      <w:proofErr w:type="gramEnd"/>
      <w:r>
        <w:rPr>
          <w:rFonts w:ascii="Arial" w:hAnsi="Arial" w:cs="Arial"/>
          <w:sz w:val="18"/>
          <w:szCs w:val="18"/>
        </w:rPr>
        <w:t xml:space="preserve"> application de l’article L.2123-1, R.2123-1 1° du Code de la Commande Publique</w:t>
      </w:r>
    </w:p>
    <w:p>
      <w:pPr>
        <w:widowControl/>
        <w:rPr>
          <w:rFonts w:ascii="Arial" w:hAnsi="Arial" w:cs="Arial"/>
          <w:b/>
          <w:bCs/>
        </w:rPr>
      </w:pPr>
    </w:p>
    <w:p>
      <w:pPr>
        <w:widowControl/>
        <w:shd w:val="clear" w:color="auto" w:fill="595959"/>
        <w:jc w:val="center"/>
        <w:rPr>
          <w:rFonts w:ascii="Arial" w:hAnsi="Arial" w:cs="Arial"/>
          <w:b/>
          <w:bCs/>
          <w:color w:val="FFFFFF" w:themeColor="background1"/>
          <w:sz w:val="36"/>
          <w:szCs w:val="36"/>
        </w:rPr>
      </w:pPr>
      <w:r>
        <w:rPr>
          <w:rFonts w:ascii="Arial" w:hAnsi="Arial" w:cs="Arial"/>
          <w:b/>
          <w:bCs/>
          <w:color w:val="FFFFFF" w:themeColor="background1"/>
          <w:sz w:val="36"/>
          <w:szCs w:val="36"/>
        </w:rPr>
        <w:t>Remplacement et mise en conformité du TGBT du service Maternité du Centre Hospitalier de Versailles</w:t>
      </w:r>
    </w:p>
    <w:p>
      <w:pPr>
        <w:widowControl/>
        <w:shd w:val="clear" w:color="auto" w:fill="595959"/>
        <w:jc w:val="center"/>
        <w:rPr>
          <w:rFonts w:ascii="Arial" w:hAnsi="Arial" w:cs="Arial"/>
          <w:b/>
          <w:bCs/>
          <w:color w:val="FFFFFF"/>
          <w:sz w:val="8"/>
          <w:szCs w:val="22"/>
        </w:rPr>
      </w:pPr>
      <w:bookmarkStart w:id="17" w:name="ObjLot"/>
    </w:p>
    <w:bookmarkEnd w:id="17"/>
    <w:p>
      <w:pPr>
        <w:widowControl/>
        <w:rPr>
          <w:rFonts w:ascii="Arial" w:hAnsi="Arial" w:cs="Arial"/>
          <w:sz w:val="4"/>
        </w:rPr>
      </w:pPr>
    </w:p>
    <w:p>
      <w:pPr>
        <w:widowControl/>
        <w:shd w:val="clear" w:color="auto" w:fill="548DD4"/>
        <w:jc w:val="center"/>
        <w:rPr>
          <w:rFonts w:ascii="Arial" w:hAnsi="Arial" w:cs="Arial"/>
          <w:b/>
          <w:bCs/>
          <w:color w:val="FFFFFF"/>
          <w:sz w:val="28"/>
          <w:szCs w:val="36"/>
        </w:rPr>
      </w:pPr>
      <w:r>
        <w:rPr>
          <w:rFonts w:ascii="Arial" w:hAnsi="Arial" w:cs="Arial"/>
          <w:b/>
          <w:bCs/>
          <w:color w:val="FFFFFF"/>
          <w:sz w:val="28"/>
          <w:szCs w:val="36"/>
        </w:rPr>
        <w:t>18 mars 2026 à 12H00</w:t>
      </w:r>
    </w:p>
    <w:p>
      <w:pPr>
        <w:widowControl/>
        <w:shd w:val="clear" w:color="auto" w:fill="548DD4"/>
        <w:rPr>
          <w:rFonts w:ascii="Arial" w:hAnsi="Arial" w:cs="Arial"/>
          <w:b/>
          <w:bCs/>
          <w:color w:val="FFFFFF"/>
          <w:sz w:val="8"/>
        </w:rPr>
      </w:pPr>
    </w:p>
    <w:p>
      <w:pPr>
        <w:widowControl/>
        <w:rPr>
          <w:rFonts w:ascii="Arial" w:hAnsi="Arial" w:cs="Arial"/>
          <w:sz w:val="22"/>
        </w:rPr>
      </w:pPr>
    </w:p>
    <w:p>
      <w:pPr>
        <w:keepLines w:val="0"/>
        <w:widowControl/>
        <w:tabs>
          <w:tab w:val="left" w:pos="426"/>
          <w:tab w:val="left" w:pos="851"/>
        </w:tabs>
        <w:suppressAutoHyphens/>
        <w:autoSpaceDE/>
        <w:autoSpaceDN/>
        <w:adjustRightInd/>
        <w:jc w:val="both"/>
        <w:rPr>
          <w:rFonts w:ascii="Arial" w:hAnsi="Arial" w:cs="Arial"/>
          <w:b/>
          <w:sz w:val="22"/>
          <w:lang w:eastAsia="zh-CN"/>
        </w:rPr>
      </w:pPr>
      <w:proofErr w:type="gramStart"/>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proofErr w:type="gramEnd"/>
      <w:r>
        <w:rPr>
          <w:rFonts w:ascii="Arial" w:hAnsi="Arial" w:cs="Arial"/>
          <w:b/>
          <w:sz w:val="22"/>
          <w:lang w:eastAsia="zh-CN"/>
        </w:rPr>
        <w:t>Cet acte d'engagement correspond :</w:t>
      </w:r>
    </w:p>
    <w:p>
      <w:pPr>
        <w:keepLines w:val="0"/>
        <w:widowControl/>
        <w:tabs>
          <w:tab w:val="left" w:pos="851"/>
        </w:tabs>
        <w:suppressAutoHyphens/>
        <w:autoSpaceDE/>
        <w:autoSpaceDN/>
        <w:adjustRightInd/>
        <w:rPr>
          <w:rFonts w:ascii="Arial" w:hAnsi="Arial" w:cs="Arial"/>
          <w:color w:val="FF0000"/>
          <w:sz w:val="18"/>
          <w:lang w:eastAsia="zh-CN"/>
        </w:rPr>
      </w:pPr>
      <w:r>
        <w:rPr>
          <w:rFonts w:ascii="Arial" w:hAnsi="Arial" w:cs="Arial"/>
          <w:i/>
          <w:color w:val="FF0000"/>
          <w:sz w:val="16"/>
          <w:szCs w:val="18"/>
          <w:lang w:eastAsia="zh-CN"/>
        </w:rPr>
        <w:t>(</w:t>
      </w:r>
      <w:proofErr w:type="gramStart"/>
      <w:r>
        <w:rPr>
          <w:rFonts w:ascii="Arial" w:hAnsi="Arial" w:cs="Arial"/>
          <w:i/>
          <w:color w:val="FF0000"/>
          <w:sz w:val="16"/>
          <w:szCs w:val="18"/>
          <w:lang w:eastAsia="zh-CN"/>
        </w:rPr>
        <w:t>cocher</w:t>
      </w:r>
      <w:proofErr w:type="gramEnd"/>
      <w:r>
        <w:rPr>
          <w:rFonts w:ascii="Arial" w:hAnsi="Arial" w:cs="Arial"/>
          <w:i/>
          <w:color w:val="FF0000"/>
          <w:sz w:val="16"/>
          <w:szCs w:val="18"/>
          <w:lang w:eastAsia="zh-CN"/>
        </w:rPr>
        <w:t xml:space="preserve"> les cases correspondantes et compléter)</w:t>
      </w:r>
    </w:p>
    <w:p>
      <w:pPr>
        <w:keepLines w:val="0"/>
        <w:widowControl/>
        <w:tabs>
          <w:tab w:val="left" w:pos="426"/>
          <w:tab w:val="left" w:pos="851"/>
        </w:tabs>
        <w:suppressAutoHyphens/>
        <w:autoSpaceDE/>
        <w:autoSpaceDN/>
        <w:adjustRightInd/>
        <w:jc w:val="both"/>
        <w:rPr>
          <w:rFonts w:ascii="Arial" w:hAnsi="Arial" w:cs="Arial"/>
          <w:i/>
          <w:szCs w:val="18"/>
          <w:lang w:eastAsia="zh-CN"/>
        </w:rPr>
      </w:pPr>
    </w:p>
    <w:p>
      <w:pPr>
        <w:keepLines w:val="0"/>
        <w:widowControl/>
        <w:numPr>
          <w:ilvl w:val="0"/>
          <w:numId w:val="2"/>
        </w:numPr>
        <w:tabs>
          <w:tab w:val="left" w:pos="426"/>
          <w:tab w:val="left" w:pos="851"/>
        </w:tabs>
        <w:suppressAutoHyphens/>
        <w:autoSpaceDE/>
        <w:autoSpaceDN/>
        <w:adjustRightInd/>
        <w:ind w:left="782" w:hanging="357"/>
        <w:jc w:val="both"/>
        <w:rPr>
          <w:rFonts w:ascii="Arial" w:hAnsi="Arial" w:cs="Arial"/>
          <w:lang w:eastAsia="zh-CN"/>
        </w:rPr>
      </w:pPr>
    </w:p>
    <w:p>
      <w:pPr>
        <w:keepLines w:val="0"/>
        <w:widowControl/>
        <w:tabs>
          <w:tab w:val="left" w:pos="426"/>
          <w:tab w:val="left" w:pos="851"/>
          <w:tab w:val="left" w:pos="1418"/>
        </w:tabs>
        <w:suppressAutoHyphens/>
        <w:autoSpaceDE/>
        <w:autoSpaceDN/>
        <w:adjustRightInd/>
        <w:ind w:left="851"/>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r>
      <w:proofErr w:type="gramStart"/>
      <w:r>
        <w:rPr>
          <w:rFonts w:ascii="Univers" w:hAnsi="Univers" w:cs="Univers"/>
          <w:lang w:eastAsia="zh-CN"/>
        </w:rPr>
        <w:t>à</w:t>
      </w:r>
      <w:proofErr w:type="gramEnd"/>
      <w:r>
        <w:rPr>
          <w:rFonts w:ascii="Univers" w:hAnsi="Univers" w:cs="Univers"/>
          <w:lang w:eastAsia="zh-CN"/>
        </w:rPr>
        <w:t xml:space="preserve"> l’ensemble </w:t>
      </w:r>
      <w:r>
        <w:rPr>
          <w:rFonts w:ascii="Arial" w:hAnsi="Arial" w:cs="Arial"/>
          <w:lang w:eastAsia="zh-CN"/>
        </w:rPr>
        <w:t>du marché</w:t>
      </w:r>
    </w:p>
    <w:p>
      <w:pPr>
        <w:keepLines w:val="0"/>
        <w:widowControl/>
        <w:tabs>
          <w:tab w:val="left" w:pos="426"/>
          <w:tab w:val="left" w:pos="851"/>
          <w:tab w:val="left" w:pos="1418"/>
        </w:tabs>
        <w:suppressAutoHyphens/>
        <w:autoSpaceDE/>
        <w:autoSpaceDN/>
        <w:adjustRightInd/>
        <w:jc w:val="both"/>
        <w:rPr>
          <w:rFonts w:ascii="Arial" w:hAnsi="Arial" w:cs="Arial"/>
          <w:lang w:eastAsia="zh-CN"/>
        </w:rPr>
      </w:pPr>
    </w:p>
    <w:p>
      <w:pPr>
        <w:keepLines w:val="0"/>
        <w:widowControl/>
        <w:tabs>
          <w:tab w:val="left" w:pos="851"/>
          <w:tab w:val="left" w:pos="1418"/>
        </w:tabs>
        <w:suppressAutoHyphens/>
        <w:autoSpaceDE/>
        <w:autoSpaceDN/>
        <w:adjustRightInd/>
        <w:ind w:left="851"/>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r>
      <w:proofErr w:type="gramStart"/>
      <w:r>
        <w:rPr>
          <w:rFonts w:ascii="Arial" w:hAnsi="Arial" w:cs="Arial"/>
          <w:lang w:eastAsia="zh-CN"/>
        </w:rPr>
        <w:t>au</w:t>
      </w:r>
      <w:proofErr w:type="gramEnd"/>
      <w:r>
        <w:rPr>
          <w:rFonts w:ascii="Arial" w:hAnsi="Arial" w:cs="Arial"/>
          <w:lang w:eastAsia="zh-CN"/>
        </w:rPr>
        <w:t xml:space="preserve"> lot n° ……. </w:t>
      </w:r>
      <w:proofErr w:type="gramStart"/>
      <w:r>
        <w:rPr>
          <w:rFonts w:ascii="Arial" w:hAnsi="Arial" w:cs="Arial"/>
          <w:lang w:eastAsia="zh-CN"/>
        </w:rPr>
        <w:t>ou</w:t>
      </w:r>
      <w:proofErr w:type="gramEnd"/>
      <w:r>
        <w:rPr>
          <w:rFonts w:ascii="Arial" w:hAnsi="Arial" w:cs="Arial"/>
          <w:lang w:eastAsia="zh-CN"/>
        </w:rPr>
        <w:t xml:space="preserve"> aux lots n° …………… du marché</w:t>
      </w:r>
      <w:r>
        <w:rPr>
          <w:rFonts w:ascii="Arial" w:hAnsi="Arial" w:cs="Arial"/>
          <w:lang w:eastAsia="zh-CN"/>
        </w:rPr>
        <w:tab/>
      </w:r>
      <w:r>
        <w:rPr>
          <w:rFonts w:ascii="Arial" w:hAnsi="Arial" w:cs="Arial"/>
          <w:i/>
          <w:iCs/>
          <w:sz w:val="18"/>
          <w:szCs w:val="18"/>
          <w:lang w:eastAsia="zh-CN"/>
        </w:rPr>
        <w:t xml:space="preserve">(en cas </w:t>
      </w:r>
      <w:r>
        <w:rPr>
          <w:rFonts w:ascii="Arial" w:hAnsi="Arial" w:cs="Arial"/>
          <w:i/>
          <w:iCs/>
          <w:sz w:val="18"/>
          <w:szCs w:val="18"/>
          <w:lang w:eastAsia="zh-CN"/>
        </w:rPr>
        <w:tab/>
        <w:t>d’allotissement)</w:t>
      </w:r>
      <w:r>
        <w:rPr>
          <w:rFonts w:ascii="Arial" w:hAnsi="Arial" w:cs="Arial"/>
          <w:lang w:eastAsia="zh-CN"/>
        </w:rPr>
        <w:t> </w:t>
      </w:r>
    </w:p>
    <w:p>
      <w:pPr>
        <w:keepLines w:val="0"/>
        <w:widowControl/>
        <w:tabs>
          <w:tab w:val="left" w:pos="851"/>
          <w:tab w:val="left" w:pos="1418"/>
        </w:tabs>
        <w:suppressAutoHyphens/>
        <w:autoSpaceDE/>
        <w:autoSpaceDN/>
        <w:adjustRightInd/>
        <w:jc w:val="both"/>
        <w:rPr>
          <w:rFonts w:ascii="Arial" w:hAnsi="Arial" w:cs="Arial"/>
          <w:lang w:eastAsia="zh-CN"/>
        </w:rPr>
      </w:pPr>
    </w:p>
    <w:p>
      <w:pPr>
        <w:keepLines w:val="0"/>
        <w:widowControl/>
        <w:tabs>
          <w:tab w:val="left" w:pos="851"/>
          <w:tab w:val="left" w:pos="1418"/>
          <w:tab w:val="left" w:pos="1985"/>
        </w:tabs>
        <w:suppressAutoHyphens/>
        <w:autoSpaceDE/>
        <w:autoSpaceDN/>
        <w:adjustRightInd/>
        <w:ind w:left="1134" w:firstLine="283"/>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r>
      <w:proofErr w:type="gramStart"/>
      <w:r>
        <w:rPr>
          <w:rFonts w:ascii="Arial" w:hAnsi="Arial" w:cs="Arial"/>
          <w:lang w:eastAsia="zh-CN"/>
        </w:rPr>
        <w:t>correspondant</w:t>
      </w:r>
      <w:proofErr w:type="gramEnd"/>
      <w:r>
        <w:rPr>
          <w:rFonts w:ascii="Arial" w:hAnsi="Arial" w:cs="Arial"/>
          <w:lang w:eastAsia="zh-CN"/>
        </w:rPr>
        <w:t xml:space="preserve">, pour les lots n°……. , à l’offre variable </w:t>
      </w:r>
      <w:r>
        <w:rPr>
          <w:rFonts w:ascii="Arial" w:hAnsi="Arial" w:cs="Arial"/>
          <w:i/>
          <w:iCs/>
          <w:sz w:val="18"/>
          <w:szCs w:val="18"/>
          <w:lang w:eastAsia="zh-CN"/>
        </w:rPr>
        <w:t>(en cas d’allotissement)</w:t>
      </w:r>
      <w:r>
        <w:rPr>
          <w:rFonts w:ascii="Arial" w:hAnsi="Arial" w:cs="Arial"/>
          <w:lang w:eastAsia="zh-CN"/>
        </w:rPr>
        <w:t> </w:t>
      </w:r>
    </w:p>
    <w:p>
      <w:pPr>
        <w:keepLines w:val="0"/>
        <w:widowControl/>
        <w:numPr>
          <w:ilvl w:val="0"/>
          <w:numId w:val="2"/>
        </w:numPr>
        <w:tabs>
          <w:tab w:val="left" w:pos="851"/>
        </w:tabs>
        <w:suppressAutoHyphens/>
        <w:autoSpaceDE/>
        <w:autoSpaceDN/>
        <w:adjustRightInd/>
        <w:spacing w:before="120"/>
        <w:ind w:left="782" w:hanging="357"/>
        <w:jc w:val="both"/>
        <w:rPr>
          <w:rFonts w:ascii="Arial" w:hAnsi="Arial" w:cs="Arial"/>
          <w:iCs/>
          <w:lang w:eastAsia="zh-CN"/>
        </w:rPr>
      </w:pPr>
    </w:p>
    <w:p>
      <w:pPr>
        <w:keepLines w:val="0"/>
        <w:widowControl/>
        <w:tabs>
          <w:tab w:val="left" w:pos="851"/>
        </w:tabs>
        <w:suppressAutoHyphens/>
        <w:autoSpaceDE/>
        <w:autoSpaceDN/>
        <w:adjustRightInd/>
        <w:ind w:left="851"/>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r>
      <w:proofErr w:type="gramStart"/>
      <w:r>
        <w:rPr>
          <w:rFonts w:ascii="Arial" w:hAnsi="Arial" w:cs="Arial"/>
          <w:i/>
          <w:lang w:eastAsia="zh-CN"/>
        </w:rPr>
        <w:t>à</w:t>
      </w:r>
      <w:proofErr w:type="gramEnd"/>
      <w:r>
        <w:rPr>
          <w:rFonts w:ascii="Arial" w:hAnsi="Arial" w:cs="Arial"/>
          <w:lang w:eastAsia="zh-CN"/>
        </w:rPr>
        <w:t xml:space="preserve"> l’offre de base</w:t>
      </w:r>
    </w:p>
    <w:p>
      <w:pPr>
        <w:keepLines w:val="0"/>
        <w:widowControl/>
        <w:tabs>
          <w:tab w:val="left" w:pos="851"/>
        </w:tabs>
        <w:suppressAutoHyphens/>
        <w:autoSpaceDE/>
        <w:autoSpaceDN/>
        <w:adjustRightInd/>
        <w:ind w:left="284" w:hanging="284"/>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r>
      <w:proofErr w:type="gramStart"/>
      <w:r>
        <w:rPr>
          <w:rFonts w:ascii="Arial" w:hAnsi="Arial" w:cs="Arial"/>
          <w:lang w:eastAsia="zh-CN"/>
        </w:rPr>
        <w:t>à</w:t>
      </w:r>
      <w:proofErr w:type="gramEnd"/>
      <w:r>
        <w:rPr>
          <w:rFonts w:ascii="Arial" w:hAnsi="Arial" w:cs="Arial"/>
          <w:lang w:eastAsia="zh-CN"/>
        </w:rPr>
        <w:t xml:space="preserve"> la variante suivante : </w:t>
      </w:r>
    </w:p>
    <w:p>
      <w:pPr>
        <w:keepLines w:val="0"/>
        <w:widowControl/>
        <w:tabs>
          <w:tab w:val="left" w:pos="851"/>
        </w:tabs>
        <w:suppressAutoHyphens/>
        <w:autoSpaceDE/>
        <w:autoSpaceDN/>
        <w:adjustRightInd/>
        <w:ind w:left="851"/>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p>
    <w:bookmarkEnd w:id="1"/>
    <w:p>
      <w:pPr>
        <w:widowControl/>
        <w:pBdr>
          <w:top w:val="single" w:sz="4" w:space="1" w:color="auto"/>
          <w:left w:val="single" w:sz="4" w:space="4" w:color="auto"/>
          <w:bottom w:val="single" w:sz="4" w:space="1" w:color="auto"/>
          <w:right w:val="single" w:sz="4" w:space="4" w:color="auto"/>
        </w:pBdr>
        <w:shd w:val="clear" w:color="auto" w:fill="CCFFFF"/>
        <w:rPr>
          <w:rFonts w:ascii="Arial" w:hAnsi="Arial" w:cs="Arial"/>
          <w:b/>
          <w:bCs/>
          <w:sz w:val="24"/>
          <w:szCs w:val="24"/>
        </w:rPr>
      </w:pPr>
      <w:r>
        <w:rPr>
          <w:rFonts w:ascii="Arial" w:hAnsi="Arial" w:cs="Arial"/>
          <w:b/>
          <w:bCs/>
          <w:sz w:val="24"/>
          <w:szCs w:val="24"/>
        </w:rPr>
        <w:lastRenderedPageBreak/>
        <w:t xml:space="preserve"> B- Engagement du titulaire ou du groupement titulaire</w:t>
      </w:r>
    </w:p>
    <w:p>
      <w:pPr>
        <w:pStyle w:val="RedTxt"/>
        <w:rPr>
          <w:sz w:val="22"/>
        </w:rPr>
      </w:pPr>
    </w:p>
    <w:p>
      <w:pPr>
        <w:keepLines w:val="0"/>
        <w:widowControl/>
        <w:tabs>
          <w:tab w:val="left" w:pos="426"/>
          <w:tab w:val="left" w:pos="851"/>
        </w:tabs>
        <w:suppressAutoHyphens/>
        <w:autoSpaceDE/>
        <w:autoSpaceDN/>
        <w:adjustRightInd/>
        <w:jc w:val="both"/>
        <w:rPr>
          <w:rFonts w:ascii="Arial" w:hAnsi="Arial" w:cs="Arial"/>
          <w:b/>
          <w:sz w:val="24"/>
          <w:szCs w:val="24"/>
          <w:lang w:eastAsia="zh-CN"/>
        </w:rPr>
      </w:pPr>
      <w:r>
        <w:rPr>
          <w:rFonts w:ascii="Wingdings" w:eastAsia="Wingdings" w:hAnsi="Wingdings" w:cs="Wingdings"/>
          <w:b/>
          <w:color w:val="66CCFF"/>
          <w:spacing w:val="-10"/>
          <w:sz w:val="24"/>
          <w:szCs w:val="24"/>
          <w:lang w:eastAsia="zh-CN"/>
        </w:rPr>
        <w:t></w:t>
      </w:r>
      <w:r>
        <w:rPr>
          <w:rFonts w:ascii="Arial" w:eastAsia="Arial" w:hAnsi="Arial" w:cs="Arial"/>
          <w:b/>
          <w:spacing w:val="-10"/>
          <w:sz w:val="24"/>
          <w:szCs w:val="24"/>
          <w:lang w:eastAsia="zh-CN"/>
        </w:rPr>
        <w:t xml:space="preserve">   </w:t>
      </w:r>
      <w:r>
        <w:rPr>
          <w:rFonts w:ascii="Arial" w:eastAsia="Arial" w:hAnsi="Arial" w:cs="Arial"/>
          <w:b/>
          <w:spacing w:val="-10"/>
          <w:sz w:val="24"/>
          <w:szCs w:val="24"/>
          <w:lang w:eastAsia="zh-CN"/>
        </w:rPr>
        <w:tab/>
      </w:r>
      <w:r>
        <w:rPr>
          <w:rFonts w:ascii="Arial" w:hAnsi="Arial" w:cs="Arial"/>
          <w:b/>
          <w:sz w:val="24"/>
          <w:szCs w:val="24"/>
          <w:lang w:eastAsia="zh-CN"/>
        </w:rPr>
        <w:t>Identification et engagement du titulaire ou du groupement titulaire</w:t>
      </w: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jc w:val="both"/>
        <w:rPr>
          <w:rFonts w:ascii="Univers" w:hAnsi="Univers" w:cs="Univers"/>
          <w:lang w:eastAsia="zh-CN"/>
        </w:rPr>
      </w:pPr>
      <w:r>
        <w:rPr>
          <w:rFonts w:ascii="Arial" w:hAnsi="Arial" w:cs="Arial"/>
          <w:lang w:eastAsia="zh-CN"/>
        </w:rPr>
        <w:t>Après avoir pris connaissance des éléments constitutifs du marché listés dans ce présent document, et conformément à leurs clauses</w:t>
      </w:r>
    </w:p>
    <w:p>
      <w:pPr>
        <w:keepLines w:val="0"/>
        <w:widowControl/>
        <w:tabs>
          <w:tab w:val="left" w:pos="851"/>
        </w:tabs>
        <w:suppressAutoHyphens/>
        <w:autoSpaceDE/>
        <w:autoSpaceDN/>
        <w:adjustRightInd/>
        <w:rPr>
          <w:rFonts w:ascii="Arial" w:hAnsi="Arial" w:cs="Arial"/>
          <w:color w:val="FF0000"/>
          <w:sz w:val="18"/>
          <w:lang w:eastAsia="zh-CN"/>
        </w:rPr>
      </w:pPr>
      <w:r>
        <w:rPr>
          <w:rFonts w:ascii="Arial" w:hAnsi="Arial" w:cs="Arial"/>
          <w:i/>
          <w:color w:val="FF0000"/>
          <w:sz w:val="16"/>
          <w:szCs w:val="18"/>
          <w:lang w:eastAsia="zh-CN"/>
        </w:rPr>
        <w:t>(</w:t>
      </w:r>
      <w:proofErr w:type="gramStart"/>
      <w:r>
        <w:rPr>
          <w:rFonts w:ascii="Arial" w:hAnsi="Arial" w:cs="Arial"/>
          <w:i/>
          <w:color w:val="FF0000"/>
          <w:sz w:val="16"/>
          <w:szCs w:val="18"/>
          <w:lang w:eastAsia="zh-CN"/>
        </w:rPr>
        <w:t>cocher</w:t>
      </w:r>
      <w:proofErr w:type="gramEnd"/>
      <w:r>
        <w:rPr>
          <w:rFonts w:ascii="Arial" w:hAnsi="Arial" w:cs="Arial"/>
          <w:i/>
          <w:color w:val="FF0000"/>
          <w:sz w:val="16"/>
          <w:szCs w:val="18"/>
          <w:lang w:eastAsia="zh-CN"/>
        </w:rPr>
        <w:t xml:space="preserve"> les cases correspondantes et compléter)</w:t>
      </w:r>
    </w:p>
    <w:p>
      <w:pPr>
        <w:pStyle w:val="RedTxt"/>
        <w:rPr>
          <w:sz w:val="20"/>
        </w:rPr>
      </w:pPr>
    </w:p>
    <w:p>
      <w:pPr>
        <w:keepLines w:val="0"/>
        <w:widowControl/>
        <w:tabs>
          <w:tab w:val="left" w:pos="0"/>
        </w:tabs>
        <w:suppressAutoHyphens/>
        <w:autoSpaceDE/>
        <w:autoSpaceDN/>
        <w:adjustRightInd/>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 xml:space="preserve"> </w:t>
      </w:r>
      <w:r>
        <w:rPr>
          <w:rFonts w:ascii="Arial" w:hAnsi="Arial" w:cs="Arial"/>
          <w:szCs w:val="22"/>
          <w:lang w:eastAsia="zh-CN"/>
        </w:rPr>
        <w:t>Le signataire</w:t>
      </w:r>
    </w:p>
    <w:p>
      <w:pPr>
        <w:pStyle w:val="RedTxt"/>
        <w:rPr>
          <w:b/>
          <w:bCs/>
          <w:i/>
          <w:iCs/>
          <w:sz w:val="20"/>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809"/>
        <w:gridCol w:w="5875"/>
      </w:tblGrid>
      <w:tr>
        <w:tc>
          <w:tcPr>
            <w:tcW w:w="1809" w:type="dxa"/>
            <w:tcBorders>
              <w:top w:val="single" w:sz="4" w:space="0" w:color="FFFFFF"/>
              <w:left w:val="single" w:sz="4" w:space="0" w:color="FFFFFF"/>
              <w:bottom w:val="single" w:sz="4" w:space="0" w:color="FFFFFF"/>
              <w:right w:val="single" w:sz="4" w:space="0" w:color="FFFFFF"/>
            </w:tcBorders>
          </w:tcPr>
          <w:p>
            <w:pPr>
              <w:spacing w:before="40" w:after="40"/>
              <w:jc w:val="right"/>
              <w:rPr>
                <w:rFonts w:ascii="Arial" w:hAnsi="Arial" w:cs="Arial"/>
              </w:rPr>
            </w:pPr>
            <w:r>
              <w:rPr>
                <w:rFonts w:ascii="Arial" w:hAnsi="Arial" w:cs="Arial"/>
              </w:rPr>
              <w:t>Nom :</w:t>
            </w:r>
          </w:p>
        </w:tc>
        <w:bookmarkStart w:id="18" w:name="Texte1"/>
        <w:tc>
          <w:tcPr>
            <w:tcW w:w="5875" w:type="dxa"/>
            <w:tcBorders>
              <w:top w:val="single" w:sz="4" w:space="0" w:color="FFFFFF"/>
              <w:left w:val="single" w:sz="4" w:space="0" w:color="FFFFFF"/>
              <w:bottom w:val="single" w:sz="4" w:space="0" w:color="FFFFFF"/>
              <w:right w:val="single" w:sz="4" w:space="0" w:color="FFFFFF"/>
            </w:tcBorders>
          </w:tcPr>
          <w:p>
            <w:pPr>
              <w:spacing w:before="40" w:after="40"/>
              <w:rPr>
                <w:rFonts w:ascii="Arial" w:hAnsi="Arial" w:cs="Arial"/>
              </w:rPr>
            </w:pPr>
            <w:r>
              <w:rPr>
                <w:rFonts w:ascii="Arial" w:hAnsi="Arial" w:cs="Arial"/>
              </w:rPr>
              <w:fldChar w:fldCharType="begin">
                <w:ffData>
                  <w:name w:val="Texte1"/>
                  <w:enabled/>
                  <w:calcOnExit w:val="0"/>
                  <w:textInput>
                    <w:default w:val="........................................................................................................."/>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w:t>
            </w:r>
            <w:r>
              <w:rPr>
                <w:rFonts w:ascii="Arial" w:hAnsi="Arial" w:cs="Arial"/>
              </w:rPr>
              <w:fldChar w:fldCharType="end"/>
            </w:r>
            <w:bookmarkEnd w:id="18"/>
          </w:p>
        </w:tc>
      </w:tr>
      <w:tr>
        <w:tc>
          <w:tcPr>
            <w:tcW w:w="1809" w:type="dxa"/>
            <w:tcBorders>
              <w:top w:val="single" w:sz="4" w:space="0" w:color="FFFFFF"/>
              <w:left w:val="single" w:sz="4" w:space="0" w:color="FFFFFF"/>
              <w:bottom w:val="single" w:sz="4" w:space="0" w:color="FFFFFF"/>
              <w:right w:val="single" w:sz="4" w:space="0" w:color="FFFFFF"/>
            </w:tcBorders>
          </w:tcPr>
          <w:p>
            <w:pPr>
              <w:spacing w:before="40" w:after="40"/>
              <w:jc w:val="right"/>
              <w:rPr>
                <w:rFonts w:ascii="Arial" w:hAnsi="Arial" w:cs="Arial"/>
              </w:rPr>
            </w:pPr>
            <w:r>
              <w:rPr>
                <w:rFonts w:ascii="Arial" w:hAnsi="Arial" w:cs="Arial"/>
              </w:rPr>
              <w:t>Prénom :</w:t>
            </w:r>
          </w:p>
        </w:tc>
        <w:tc>
          <w:tcPr>
            <w:tcW w:w="5875" w:type="dxa"/>
            <w:tcBorders>
              <w:top w:val="single" w:sz="4" w:space="0" w:color="FFFFFF"/>
              <w:left w:val="single" w:sz="4" w:space="0" w:color="FFFFFF"/>
              <w:bottom w:val="single" w:sz="4" w:space="0" w:color="FFFFFF"/>
              <w:right w:val="single" w:sz="4" w:space="0" w:color="FFFFFF"/>
            </w:tcBorders>
          </w:tcPr>
          <w:p>
            <w:pPr>
              <w:spacing w:before="40" w:after="40"/>
              <w:rPr>
                <w:rFonts w:ascii="Arial" w:hAnsi="Arial" w:cs="Arial"/>
                <w:b/>
                <w:bCs/>
              </w:rPr>
            </w:pPr>
            <w:r>
              <w:rPr>
                <w:rFonts w:ascii="Arial" w:hAnsi="Arial" w:cs="Arial"/>
              </w:rPr>
              <w:fldChar w:fldCharType="begin">
                <w:ffData>
                  <w:name w:val="Texte1"/>
                  <w:enabled/>
                  <w:calcOnExit w:val="0"/>
                  <w:textInput>
                    <w:default w:val="........................................................................................................."/>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w:t>
            </w:r>
            <w:r>
              <w:rPr>
                <w:rFonts w:ascii="Arial" w:hAnsi="Arial" w:cs="Arial"/>
              </w:rPr>
              <w:fldChar w:fldCharType="end"/>
            </w:r>
          </w:p>
        </w:tc>
      </w:tr>
      <w:tr>
        <w:tc>
          <w:tcPr>
            <w:tcW w:w="1809" w:type="dxa"/>
            <w:tcBorders>
              <w:top w:val="single" w:sz="4" w:space="0" w:color="FFFFFF"/>
              <w:left w:val="single" w:sz="4" w:space="0" w:color="FFFFFF"/>
              <w:bottom w:val="single" w:sz="4" w:space="0" w:color="FFFFFF"/>
              <w:right w:val="single" w:sz="4" w:space="0" w:color="FFFFFF"/>
            </w:tcBorders>
          </w:tcPr>
          <w:p>
            <w:pPr>
              <w:spacing w:before="40" w:after="40"/>
              <w:jc w:val="right"/>
              <w:rPr>
                <w:rFonts w:ascii="Arial" w:hAnsi="Arial" w:cs="Arial"/>
              </w:rPr>
            </w:pPr>
            <w:r>
              <w:rPr>
                <w:rFonts w:ascii="Arial" w:hAnsi="Arial" w:cs="Arial"/>
              </w:rPr>
              <w:t>Qualité :</w:t>
            </w:r>
          </w:p>
        </w:tc>
        <w:tc>
          <w:tcPr>
            <w:tcW w:w="5875" w:type="dxa"/>
            <w:tcBorders>
              <w:top w:val="single" w:sz="4" w:space="0" w:color="FFFFFF"/>
              <w:left w:val="single" w:sz="4" w:space="0" w:color="FFFFFF"/>
              <w:bottom w:val="single" w:sz="4" w:space="0" w:color="FFFFFF"/>
              <w:right w:val="single" w:sz="4" w:space="0" w:color="FFFFFF"/>
            </w:tcBorders>
          </w:tcPr>
          <w:p>
            <w:pPr>
              <w:spacing w:before="40" w:after="40"/>
              <w:rPr>
                <w:rFonts w:ascii="Arial" w:hAnsi="Arial" w:cs="Arial"/>
                <w:b/>
                <w:bCs/>
              </w:rPr>
            </w:pPr>
            <w:r>
              <w:rPr>
                <w:rFonts w:ascii="Arial" w:hAnsi="Arial" w:cs="Arial"/>
              </w:rPr>
              <w:fldChar w:fldCharType="begin">
                <w:ffData>
                  <w:name w:val="Texte1"/>
                  <w:enabled/>
                  <w:calcOnExit w:val="0"/>
                  <w:textInput>
                    <w:default w:val="........................................................................................................."/>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w:t>
            </w:r>
            <w:r>
              <w:rPr>
                <w:rFonts w:ascii="Arial" w:hAnsi="Arial" w:cs="Arial"/>
              </w:rPr>
              <w:fldChar w:fldCharType="end"/>
            </w:r>
          </w:p>
        </w:tc>
      </w:tr>
    </w:tbl>
    <w:p>
      <w:pPr>
        <w:pStyle w:val="RedTxt"/>
        <w:rPr>
          <w:b/>
          <w:bCs/>
          <w:i/>
          <w:iCs/>
          <w:sz w:val="20"/>
        </w:rPr>
      </w:pPr>
    </w:p>
    <w:p>
      <w:pPr>
        <w:keepLines w:val="0"/>
        <w:widowControl/>
        <w:tabs>
          <w:tab w:val="left" w:pos="851"/>
        </w:tabs>
        <w:suppressAutoHyphens/>
        <w:autoSpaceDE/>
        <w:autoSpaceDN/>
        <w:adjustRightInd/>
        <w:ind w:left="851"/>
        <w:jc w:val="both"/>
        <w:rPr>
          <w:rFonts w:ascii="Arial" w:hAnsi="Arial" w:cs="Arial"/>
          <w:u w:val="single"/>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 xml:space="preserve"> </w:t>
      </w:r>
      <w:proofErr w:type="gramStart"/>
      <w:r>
        <w:rPr>
          <w:rFonts w:ascii="Arial" w:hAnsi="Arial" w:cs="Arial"/>
          <w:lang w:eastAsia="zh-CN"/>
        </w:rPr>
        <w:t>s’engage</w:t>
      </w:r>
      <w:proofErr w:type="gramEnd"/>
      <w:r>
        <w:rPr>
          <w:rFonts w:ascii="Arial" w:hAnsi="Arial" w:cs="Arial"/>
          <w:lang w:eastAsia="zh-CN"/>
        </w:rPr>
        <w:t xml:space="preserve">, sans réserve, sur la base de son offre et </w:t>
      </w:r>
      <w:r>
        <w:rPr>
          <w:rFonts w:ascii="Arial" w:hAnsi="Arial" w:cs="Arial"/>
          <w:u w:val="single"/>
          <w:lang w:eastAsia="zh-CN"/>
        </w:rPr>
        <w:t>pour son propre compte</w:t>
      </w:r>
    </w:p>
    <w:p>
      <w:pPr>
        <w:keepLines w:val="0"/>
        <w:widowControl/>
        <w:tabs>
          <w:tab w:val="left" w:pos="851"/>
        </w:tabs>
        <w:suppressAutoHyphens/>
        <w:autoSpaceDE/>
        <w:autoSpaceDN/>
        <w:adjustRightInd/>
        <w:ind w:left="851"/>
        <w:jc w:val="both"/>
        <w:rPr>
          <w:rFonts w:ascii="Arial" w:hAnsi="Arial" w:cs="Arial"/>
          <w:i/>
          <w:color w:val="FF0000"/>
          <w:sz w:val="16"/>
          <w:szCs w:val="18"/>
          <w:lang w:eastAsia="zh-CN"/>
        </w:rPr>
      </w:pPr>
      <w:r>
        <w:rPr>
          <w:rFonts w:ascii="Arial" w:hAnsi="Arial" w:cs="Arial"/>
          <w:i/>
          <w:color w:val="FF0000"/>
          <w:sz w:val="16"/>
          <w:szCs w:val="18"/>
          <w:lang w:eastAsia="zh-CN"/>
        </w:rPr>
        <w:t>(</w:t>
      </w:r>
      <w:proofErr w:type="gramStart"/>
      <w:r>
        <w:rPr>
          <w:rFonts w:ascii="Arial" w:hAnsi="Arial" w:cs="Arial"/>
          <w:i/>
          <w:color w:val="FF0000"/>
          <w:sz w:val="16"/>
          <w:szCs w:val="18"/>
          <w:lang w:eastAsia="zh-CN"/>
        </w:rPr>
        <w:t>indiquer</w:t>
      </w:r>
      <w:proofErr w:type="gramEnd"/>
      <w:r>
        <w:rPr>
          <w:rFonts w:ascii="Arial" w:hAnsi="Arial" w:cs="Arial"/>
          <w:i/>
          <w:color w:val="FF0000"/>
          <w:sz w:val="16"/>
          <w:szCs w:val="18"/>
          <w:lang w:eastAsia="zh-CN"/>
        </w:rPr>
        <w:t xml:space="preserve"> le nom commercial et la dénomination sociale du candidat, les adresses de son établissement et de son siège social, si elle est différente de celle de l’établissement, son adresse électronique, ses numéros de téléphone et de télécopie et son numéro SIRET, etc.)</w:t>
      </w:r>
    </w:p>
    <w:p>
      <w:pPr>
        <w:keepLines w:val="0"/>
        <w:widowControl/>
        <w:tabs>
          <w:tab w:val="left" w:pos="851"/>
        </w:tabs>
        <w:suppressAutoHyphens/>
        <w:autoSpaceDE/>
        <w:autoSpaceDN/>
        <w:adjustRightInd/>
        <w:jc w:val="both"/>
        <w:rPr>
          <w:rFonts w:ascii="Arial" w:hAnsi="Arial" w:cs="Arial"/>
          <w:lang w:eastAsia="zh-CN"/>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Raison sociale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Adresse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pStyle w:val="RedTxt"/>
              <w:spacing w:before="80" w:after="80"/>
            </w:pP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postal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Bureau distributeur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Téléphone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Fax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Courriel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SIRET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au registre du commerce ou au répertoire des métiers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2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NAF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bl>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jc w:val="both"/>
        <w:rPr>
          <w:rFonts w:ascii="Arial" w:hAnsi="Arial" w:cs="Arial"/>
          <w:u w:val="single"/>
          <w:lang w:eastAsia="zh-CN"/>
        </w:rPr>
      </w:pPr>
      <w:r>
        <w:rPr>
          <w:rFonts w:ascii="Arial" w:hAnsi="Arial" w:cs="Arial"/>
          <w:lang w:eastAsia="zh-CN"/>
        </w:rPr>
        <w:tab/>
      </w:r>
      <w:proofErr w:type="gramStart"/>
      <w:r>
        <w:rPr>
          <w:rFonts w:ascii="Arial" w:hAnsi="Arial" w:cs="Arial"/>
          <w:u w:val="single"/>
          <w:lang w:eastAsia="zh-CN"/>
        </w:rPr>
        <w:t>ou</w:t>
      </w:r>
      <w:proofErr w:type="gramEnd"/>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 xml:space="preserve"> </w:t>
      </w:r>
      <w:proofErr w:type="gramStart"/>
      <w:r>
        <w:rPr>
          <w:rFonts w:ascii="Arial" w:hAnsi="Arial" w:cs="Arial"/>
          <w:lang w:eastAsia="zh-CN"/>
        </w:rPr>
        <w:t>engage</w:t>
      </w:r>
      <w:proofErr w:type="gramEnd"/>
      <w:r>
        <w:rPr>
          <w:rFonts w:ascii="Arial" w:hAnsi="Arial" w:cs="Arial"/>
          <w:lang w:eastAsia="zh-CN"/>
        </w:rPr>
        <w:t xml:space="preserve">, sans réserve, </w:t>
      </w:r>
      <w:r>
        <w:rPr>
          <w:rFonts w:ascii="Arial" w:hAnsi="Arial" w:cs="Arial"/>
          <w:u w:val="single"/>
          <w:lang w:eastAsia="zh-CN"/>
        </w:rPr>
        <w:t>la société</w:t>
      </w:r>
      <w:r>
        <w:rPr>
          <w:rFonts w:ascii="Arial" w:hAnsi="Arial" w:cs="Arial"/>
          <w:lang w:eastAsia="zh-CN"/>
        </w:rPr>
        <w:t xml:space="preserve"> ci-dessous sur la base de son offre </w:t>
      </w:r>
    </w:p>
    <w:p>
      <w:pPr>
        <w:keepLines w:val="0"/>
        <w:widowControl/>
        <w:tabs>
          <w:tab w:val="left" w:pos="851"/>
        </w:tabs>
        <w:suppressAutoHyphens/>
        <w:autoSpaceDE/>
        <w:autoSpaceDN/>
        <w:adjustRightInd/>
        <w:ind w:left="851"/>
        <w:jc w:val="both"/>
        <w:rPr>
          <w:rFonts w:ascii="Arial" w:hAnsi="Arial" w:cs="Arial"/>
          <w:i/>
          <w:color w:val="FF0000"/>
          <w:sz w:val="16"/>
          <w:szCs w:val="18"/>
          <w:lang w:eastAsia="zh-CN"/>
        </w:rPr>
      </w:pPr>
      <w:r>
        <w:rPr>
          <w:rFonts w:ascii="Arial" w:hAnsi="Arial" w:cs="Arial"/>
          <w:i/>
          <w:color w:val="FF0000"/>
          <w:sz w:val="16"/>
          <w:szCs w:val="18"/>
          <w:lang w:eastAsia="zh-CN"/>
        </w:rPr>
        <w:t>(</w:t>
      </w:r>
      <w:proofErr w:type="gramStart"/>
      <w:r>
        <w:rPr>
          <w:rFonts w:ascii="Arial" w:hAnsi="Arial" w:cs="Arial"/>
          <w:i/>
          <w:color w:val="FF0000"/>
          <w:sz w:val="16"/>
          <w:szCs w:val="18"/>
          <w:lang w:eastAsia="zh-CN"/>
        </w:rPr>
        <w:t>indiquer</w:t>
      </w:r>
      <w:proofErr w:type="gramEnd"/>
      <w:r>
        <w:rPr>
          <w:rFonts w:ascii="Arial" w:hAnsi="Arial" w:cs="Arial"/>
          <w:i/>
          <w:color w:val="FF0000"/>
          <w:sz w:val="16"/>
          <w:szCs w:val="18"/>
          <w:lang w:eastAsia="zh-CN"/>
        </w:rPr>
        <w:t xml:space="preserve"> le nom commercial et la dénomination sociale du candidat, les adresses de son établissement et de son siège social, si elle est différente de celle de l’établissement, son adresse électronique, ses numéros de téléphone et de télécopie et son numéro SIRET, etc.)</w:t>
      </w:r>
    </w:p>
    <w:p>
      <w:pPr>
        <w:keepLines w:val="0"/>
        <w:widowControl/>
        <w:tabs>
          <w:tab w:val="left" w:pos="851"/>
        </w:tabs>
        <w:suppressAutoHyphens/>
        <w:autoSpaceDE/>
        <w:autoSpaceDN/>
        <w:adjustRightInd/>
        <w:jc w:val="both"/>
        <w:rPr>
          <w:rFonts w:ascii="Arial" w:hAnsi="Arial" w:cs="Arial"/>
          <w:lang w:eastAsia="zh-CN"/>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Raison sociale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Adresse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pStyle w:val="RedTxt"/>
              <w:spacing w:before="80" w:after="80"/>
            </w:pP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pP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postal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Bureau distributeur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Téléphone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Fax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lastRenderedPageBreak/>
              <w:t>Courriel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SIRET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au registre du commerce ou au répertoire des métiers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2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NAF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bl>
    <w:p>
      <w:pPr>
        <w:pStyle w:val="RedTxt"/>
        <w:rPr>
          <w:bCs/>
          <w:iCs/>
          <w:sz w:val="16"/>
          <w:u w:val="single"/>
        </w:rPr>
      </w:pPr>
    </w:p>
    <w:p>
      <w:pPr>
        <w:pStyle w:val="RedTxt"/>
        <w:rPr>
          <w:bCs/>
          <w:iCs/>
          <w:sz w:val="20"/>
          <w:u w:val="single"/>
        </w:rPr>
      </w:pPr>
      <w:proofErr w:type="gramStart"/>
      <w:r>
        <w:rPr>
          <w:bCs/>
          <w:iCs/>
          <w:sz w:val="20"/>
          <w:u w:val="single"/>
        </w:rPr>
        <w:t>ou</w:t>
      </w:r>
      <w:proofErr w:type="gramEnd"/>
    </w:p>
    <w:p>
      <w:pPr>
        <w:pStyle w:val="RedTxt"/>
        <w:rPr>
          <w:bCs/>
          <w:iCs/>
          <w:sz w:val="20"/>
        </w:rPr>
      </w:pPr>
    </w:p>
    <w:p>
      <w:pPr>
        <w:pStyle w:val="fcase1ertab"/>
        <w:ind w:left="0" w:firstLine="0"/>
        <w:rPr>
          <w:rFonts w:ascii="Arial" w:hAnsi="Arial" w:cs="Arial"/>
          <w:u w:val="single"/>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Pr>
          <w:rFonts w:ascii="Arial" w:hAnsi="Arial" w:cs="Arial"/>
        </w:rPr>
        <w:tab/>
      </w:r>
      <w:r>
        <w:rPr>
          <w:rFonts w:ascii="Arial" w:hAnsi="Arial" w:cs="Arial"/>
          <w:u w:val="single"/>
        </w:rPr>
        <w:t>L’ensemble des membres du groupement</w:t>
      </w:r>
      <w:r>
        <w:rPr>
          <w:rFonts w:ascii="Arial" w:hAnsi="Arial" w:cs="Arial"/>
        </w:rPr>
        <w:t xml:space="preserve"> d’opérateurs économiques s’engagent, sur la base de </w:t>
      </w:r>
      <w:r>
        <w:rPr>
          <w:rFonts w:ascii="Arial" w:hAnsi="Arial" w:cs="Arial"/>
        </w:rPr>
        <w:tab/>
        <w:t>l’offre du groupement</w:t>
      </w:r>
    </w:p>
    <w:p>
      <w:pPr>
        <w:pStyle w:val="fcase1ertab"/>
        <w:ind w:left="0" w:firstLine="0"/>
        <w:rPr>
          <w:rFonts w:ascii="Arial" w:hAnsi="Arial" w:cs="Arial"/>
          <w:color w:val="FF0000"/>
          <w:sz w:val="18"/>
          <w:u w:val="single"/>
        </w:rPr>
      </w:pPr>
      <w:r>
        <w:rPr>
          <w:rFonts w:ascii="Arial" w:hAnsi="Arial" w:cs="Arial"/>
          <w:i/>
          <w:sz w:val="18"/>
          <w:szCs w:val="18"/>
        </w:rPr>
        <w:tab/>
      </w:r>
      <w:r>
        <w:rPr>
          <w:rFonts w:ascii="Arial" w:hAnsi="Arial" w:cs="Arial"/>
          <w:i/>
          <w:color w:val="FF0000"/>
          <w:sz w:val="16"/>
          <w:szCs w:val="18"/>
        </w:rPr>
        <w:t>(</w:t>
      </w:r>
      <w:proofErr w:type="gramStart"/>
      <w:r>
        <w:rPr>
          <w:rFonts w:ascii="Arial" w:hAnsi="Arial" w:cs="Arial"/>
          <w:i/>
          <w:color w:val="FF0000"/>
          <w:sz w:val="16"/>
          <w:szCs w:val="18"/>
        </w:rPr>
        <w:t>indiquer</w:t>
      </w:r>
      <w:proofErr w:type="gramEnd"/>
      <w:r>
        <w:rPr>
          <w:rFonts w:ascii="Arial" w:hAnsi="Arial" w:cs="Arial"/>
          <w:i/>
          <w:color w:val="FF0000"/>
          <w:sz w:val="16"/>
          <w:szCs w:val="18"/>
        </w:rPr>
        <w:t xml:space="preserve"> le nom commercial et la dénomination sociale de chaque membre du groupement, les adresses de son </w:t>
      </w:r>
      <w:r>
        <w:rPr>
          <w:rFonts w:ascii="Arial" w:hAnsi="Arial" w:cs="Arial"/>
          <w:i/>
          <w:color w:val="FF0000"/>
          <w:sz w:val="16"/>
          <w:szCs w:val="18"/>
        </w:rPr>
        <w:tab/>
        <w:t xml:space="preserve">établissement et de son siège social, si elle est différente de celle de l’établissement, son adresse électronique, ses </w:t>
      </w:r>
      <w:r>
        <w:rPr>
          <w:rFonts w:ascii="Arial" w:hAnsi="Arial" w:cs="Arial"/>
          <w:i/>
          <w:color w:val="FF0000"/>
          <w:sz w:val="16"/>
          <w:szCs w:val="18"/>
        </w:rPr>
        <w:tab/>
        <w:t>numéros de téléphone et de télécopie et son numéro SIRET, etc.)</w:t>
      </w:r>
    </w:p>
    <w:p>
      <w:pPr>
        <w:pStyle w:val="RedTxt"/>
        <w:rPr>
          <w:b/>
          <w:bCs/>
          <w:i/>
          <w:iCs/>
          <w:sz w:val="20"/>
        </w:rPr>
      </w:pPr>
    </w:p>
    <w:p>
      <w:pPr>
        <w:pStyle w:val="RedTxt"/>
        <w:tabs>
          <w:tab w:val="left" w:pos="426"/>
        </w:tabs>
        <w:rPr>
          <w:b/>
          <w:bCs/>
          <w:i/>
          <w:iCs/>
        </w:rPr>
      </w:pPr>
      <w:r>
        <w:rPr>
          <w:b/>
          <w:bCs/>
          <w:i/>
          <w:iCs/>
        </w:rPr>
        <w:tab/>
        <w:t>Mandataire du groupement</w:t>
      </w:r>
    </w:p>
    <w:p>
      <w:pPr>
        <w:pStyle w:val="RedTxt"/>
        <w:tabs>
          <w:tab w:val="left" w:pos="426"/>
        </w:tabs>
        <w:rPr>
          <w:b/>
          <w:bCs/>
          <w:i/>
          <w:iCs/>
          <w:sz w:val="20"/>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Raison sociale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Adresse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pStyle w:val="RedTxt"/>
              <w:spacing w:before="80" w:after="80"/>
            </w:pP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postal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Bureau distributeur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Téléphone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Fax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Courriel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SIRET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au registre du commerce ou au répertoire des métiers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2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NAF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bl>
    <w:p>
      <w:pPr>
        <w:pStyle w:val="RedTxt"/>
        <w:rPr>
          <w:b/>
          <w:bCs/>
          <w:i/>
          <w:iCs/>
        </w:rPr>
      </w:pPr>
    </w:p>
    <w:p>
      <w:pPr>
        <w:pStyle w:val="RedTxt"/>
        <w:rPr>
          <w:b/>
          <w:bCs/>
          <w:i/>
          <w:iCs/>
        </w:rPr>
      </w:pPr>
    </w:p>
    <w:p>
      <w:pPr>
        <w:pStyle w:val="RedTxt"/>
        <w:rPr>
          <w:b/>
          <w:bCs/>
          <w:i/>
          <w:iCs/>
          <w:sz w:val="20"/>
        </w:rPr>
        <w:sectPr>
          <w:headerReference w:type="default" r:id="rId10"/>
          <w:footerReference w:type="default" r:id="rId11"/>
          <w:pgSz w:w="11906" w:h="16838"/>
          <w:pgMar w:top="969" w:right="1417" w:bottom="709" w:left="1417" w:header="709" w:footer="887" w:gutter="0"/>
          <w:pgBorders w:offsetFrom="page">
            <w:top w:val="single" w:sz="2" w:space="24" w:color="auto"/>
            <w:left w:val="single" w:sz="2" w:space="24" w:color="auto"/>
            <w:bottom w:val="single" w:sz="2" w:space="24" w:color="auto"/>
            <w:right w:val="single" w:sz="2" w:space="24" w:color="auto"/>
          </w:pgBorders>
          <w:cols w:space="709"/>
        </w:sectPr>
      </w:pPr>
    </w:p>
    <w:p>
      <w:pPr>
        <w:rPr>
          <w:rFonts w:ascii="Arial" w:hAnsi="Arial" w:cs="Arial"/>
          <w:b/>
          <w:bCs/>
          <w:i/>
          <w:iCs/>
          <w:sz w:val="18"/>
          <w:szCs w:val="18"/>
        </w:rPr>
      </w:pPr>
      <w:r>
        <w:rPr>
          <w:rFonts w:ascii="Arial" w:hAnsi="Arial" w:cs="Arial"/>
          <w:b/>
          <w:bCs/>
          <w:i/>
          <w:iCs/>
          <w:sz w:val="18"/>
          <w:szCs w:val="18"/>
        </w:rPr>
        <w:t>Cotraitant n° 1</w:t>
      </w:r>
    </w:p>
    <w:p>
      <w:pPr>
        <w:rPr>
          <w:rFonts w:ascii="Arial" w:hAnsi="Arial" w:cs="Arial"/>
          <w:i/>
          <w:iCs/>
          <w:sz w:val="16"/>
          <w:szCs w:val="14"/>
        </w:rPr>
      </w:pPr>
    </w:p>
    <w:tbl>
      <w:tblPr>
        <w:tblW w:w="4851" w:type="dxa"/>
        <w:tblInd w:w="-31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1560"/>
        <w:gridCol w:w="3291"/>
      </w:tblGrid>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Raison sociale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val="restart"/>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Adresse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Code postal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Bureau distributeur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Téléphone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Fax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Courriel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Numéro SIRET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N° Reg. com.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 xml:space="preserve">N° </w:t>
            </w:r>
            <w:proofErr w:type="spellStart"/>
            <w:r>
              <w:rPr>
                <w:rFonts w:ascii="Arial" w:hAnsi="Arial" w:cs="Arial"/>
                <w:sz w:val="14"/>
                <w:szCs w:val="14"/>
              </w:rPr>
              <w:t>rép</w:t>
            </w:r>
            <w:proofErr w:type="spellEnd"/>
            <w:r>
              <w:rPr>
                <w:rFonts w:ascii="Arial" w:hAnsi="Arial" w:cs="Arial"/>
                <w:sz w:val="14"/>
                <w:szCs w:val="14"/>
              </w:rPr>
              <w:t xml:space="preserve">. Métiers :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Code NAF/APE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bl>
    <w:p>
      <w:pPr>
        <w:rPr>
          <w:rFonts w:ascii="Arial" w:hAnsi="Arial" w:cs="Arial"/>
          <w:b/>
          <w:bCs/>
          <w:i/>
          <w:iCs/>
          <w:sz w:val="18"/>
          <w:szCs w:val="18"/>
        </w:rPr>
      </w:pPr>
    </w:p>
    <w:p>
      <w:pPr>
        <w:rPr>
          <w:rFonts w:ascii="Arial" w:hAnsi="Arial" w:cs="Arial"/>
          <w:b/>
          <w:bCs/>
          <w:i/>
          <w:iCs/>
          <w:sz w:val="18"/>
          <w:szCs w:val="18"/>
        </w:rPr>
      </w:pPr>
    </w:p>
    <w:p>
      <w:pPr>
        <w:rPr>
          <w:rFonts w:ascii="Arial" w:hAnsi="Arial" w:cs="Arial"/>
          <w:b/>
          <w:bCs/>
          <w:i/>
          <w:iCs/>
          <w:sz w:val="18"/>
          <w:szCs w:val="18"/>
        </w:rPr>
      </w:pPr>
    </w:p>
    <w:p>
      <w:pPr>
        <w:rPr>
          <w:rFonts w:ascii="Arial" w:hAnsi="Arial" w:cs="Arial"/>
          <w:b/>
          <w:bCs/>
          <w:i/>
          <w:iCs/>
          <w:sz w:val="18"/>
          <w:szCs w:val="18"/>
        </w:rPr>
      </w:pPr>
    </w:p>
    <w:p>
      <w:pPr>
        <w:rPr>
          <w:rFonts w:ascii="Arial" w:hAnsi="Arial" w:cs="Arial"/>
          <w:b/>
          <w:bCs/>
          <w:i/>
          <w:iCs/>
          <w:sz w:val="18"/>
          <w:szCs w:val="18"/>
        </w:rPr>
      </w:pPr>
      <w:r>
        <w:rPr>
          <w:rFonts w:ascii="Arial" w:hAnsi="Arial" w:cs="Arial"/>
          <w:b/>
          <w:bCs/>
          <w:i/>
          <w:iCs/>
          <w:sz w:val="18"/>
          <w:szCs w:val="18"/>
        </w:rPr>
        <w:t>Cotraitant n° 2</w:t>
      </w:r>
    </w:p>
    <w:p>
      <w:pPr>
        <w:rPr>
          <w:rFonts w:ascii="Arial" w:hAnsi="Arial" w:cs="Arial"/>
          <w:i/>
          <w:iCs/>
          <w:sz w:val="16"/>
          <w:szCs w:val="14"/>
        </w:rPr>
      </w:pPr>
    </w:p>
    <w:tbl>
      <w:tblPr>
        <w:tblW w:w="5245" w:type="dxa"/>
        <w:tblInd w:w="-31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1560"/>
        <w:gridCol w:w="3685"/>
      </w:tblGrid>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Raison sociale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val="restart"/>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Adresse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Code postal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Bureau distributeur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Téléphone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Fax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Courriel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Numéro SIRET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lang w:val="en-US"/>
              </w:rPr>
            </w:pPr>
            <w:r>
              <w:rPr>
                <w:rFonts w:ascii="Arial" w:hAnsi="Arial" w:cs="Arial"/>
                <w:sz w:val="14"/>
                <w:szCs w:val="14"/>
                <w:lang w:val="en-US"/>
              </w:rPr>
              <w:fldChar w:fldCharType="begin">
                <w:ffData>
                  <w:name w:val=""/>
                  <w:enabled/>
                  <w:calcOnExit w:val="0"/>
                  <w:textInput>
                    <w:default w:val="..............................................................................."/>
                  </w:textInput>
                </w:ffData>
              </w:fldChar>
            </w:r>
            <w:r>
              <w:rPr>
                <w:rFonts w:ascii="Arial" w:hAnsi="Arial" w:cs="Arial"/>
                <w:sz w:val="14"/>
                <w:szCs w:val="14"/>
                <w:lang w:val="en-US"/>
              </w:rPr>
              <w:instrText xml:space="preserve"> FORMTEXT </w:instrText>
            </w:r>
            <w:r>
              <w:rPr>
                <w:rFonts w:ascii="Arial" w:hAnsi="Arial" w:cs="Arial"/>
                <w:sz w:val="14"/>
                <w:szCs w:val="14"/>
                <w:lang w:val="en-US"/>
              </w:rPr>
            </w:r>
            <w:r>
              <w:rPr>
                <w:rFonts w:ascii="Arial" w:hAnsi="Arial" w:cs="Arial"/>
                <w:sz w:val="14"/>
                <w:szCs w:val="14"/>
                <w:lang w:val="en-US"/>
              </w:rPr>
              <w:fldChar w:fldCharType="separate"/>
            </w:r>
            <w:r>
              <w:rPr>
                <w:rFonts w:ascii="Arial" w:hAnsi="Arial" w:cs="Arial"/>
                <w:noProof/>
                <w:sz w:val="14"/>
                <w:szCs w:val="14"/>
                <w:lang w:val="en-US"/>
              </w:rPr>
              <w:t>...............................................................................</w:t>
            </w:r>
            <w:r>
              <w:rPr>
                <w:rFonts w:ascii="Arial" w:hAnsi="Arial" w:cs="Arial"/>
                <w:sz w:val="14"/>
                <w:szCs w:val="14"/>
                <w:lang w:val="en-US"/>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lang w:val="en-US"/>
              </w:rPr>
            </w:pPr>
            <w:r>
              <w:rPr>
                <w:rFonts w:ascii="Arial" w:hAnsi="Arial" w:cs="Arial"/>
                <w:sz w:val="14"/>
                <w:szCs w:val="14"/>
                <w:lang w:val="en-US"/>
              </w:rPr>
              <w:t>N° Reg. com.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 xml:space="preserve">N° </w:t>
            </w:r>
            <w:proofErr w:type="spellStart"/>
            <w:r>
              <w:rPr>
                <w:rFonts w:ascii="Arial" w:hAnsi="Arial" w:cs="Arial"/>
                <w:sz w:val="14"/>
                <w:szCs w:val="14"/>
              </w:rPr>
              <w:t>rép</w:t>
            </w:r>
            <w:proofErr w:type="spellEnd"/>
            <w:r>
              <w:rPr>
                <w:rFonts w:ascii="Arial" w:hAnsi="Arial" w:cs="Arial"/>
                <w:sz w:val="14"/>
                <w:szCs w:val="14"/>
              </w:rPr>
              <w:t xml:space="preserve">. Métiers :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Code NAF/APE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bl>
    <w:p>
      <w:pPr>
        <w:spacing w:before="40" w:after="40"/>
        <w:rPr>
          <w:rFonts w:ascii="Arial" w:hAnsi="Arial" w:cs="Arial"/>
          <w:sz w:val="18"/>
          <w:szCs w:val="18"/>
        </w:rPr>
        <w:sectPr>
          <w:headerReference w:type="default" r:id="rId12"/>
          <w:footerReference w:type="default" r:id="rId13"/>
          <w:type w:val="continuous"/>
          <w:pgSz w:w="11906" w:h="16838" w:code="9"/>
          <w:pgMar w:top="1252" w:right="1418" w:bottom="1417" w:left="1418" w:header="709" w:footer="709" w:gutter="0"/>
          <w:pgBorders w:offsetFrom="page">
            <w:top w:val="single" w:sz="2" w:space="24" w:color="auto"/>
            <w:left w:val="single" w:sz="2" w:space="24" w:color="auto"/>
            <w:bottom w:val="single" w:sz="2" w:space="24" w:color="auto"/>
            <w:right w:val="single" w:sz="2" w:space="24" w:color="auto"/>
          </w:pgBorders>
          <w:cols w:num="2" w:space="709" w:equalWidth="0">
            <w:col w:w="4181" w:space="708"/>
            <w:col w:w="4181"/>
          </w:cols>
        </w:sectPr>
      </w:pPr>
    </w:p>
    <w:p>
      <w:pPr>
        <w:pStyle w:val="fcase1ertab"/>
        <w:shd w:val="clear" w:color="auto" w:fill="CCFFFF"/>
        <w:tabs>
          <w:tab w:val="left" w:pos="851"/>
        </w:tabs>
        <w:ind w:left="0" w:firstLine="0"/>
        <w:rPr>
          <w:rFonts w:ascii="Arial" w:hAnsi="Arial" w:cs="Arial"/>
          <w:sz w:val="12"/>
        </w:rPr>
      </w:pPr>
    </w:p>
    <w:p>
      <w:pPr>
        <w:pStyle w:val="fcase1ertab"/>
        <w:shd w:val="clear" w:color="auto" w:fill="CCFFFF"/>
        <w:tabs>
          <w:tab w:val="left" w:pos="851"/>
        </w:tabs>
        <w:ind w:left="0" w:firstLine="0"/>
        <w:rPr>
          <w:rFonts w:ascii="Arial" w:hAnsi="Arial" w:cs="Arial"/>
          <w:sz w:val="12"/>
        </w:rPr>
      </w:pPr>
    </w:p>
    <w:p>
      <w:pPr>
        <w:pStyle w:val="fcase1ertab"/>
        <w:shd w:val="clear" w:color="auto" w:fill="CCFFFF"/>
        <w:tabs>
          <w:tab w:val="left" w:pos="851"/>
        </w:tabs>
        <w:ind w:left="0" w:firstLine="0"/>
      </w:pPr>
      <w:proofErr w:type="gramStart"/>
      <w:r>
        <w:rPr>
          <w:rFonts w:ascii="Arial" w:hAnsi="Arial" w:cs="Arial"/>
        </w:rPr>
        <w:t>à</w:t>
      </w:r>
      <w:proofErr w:type="gramEnd"/>
      <w:r>
        <w:rPr>
          <w:rFonts w:ascii="Arial" w:hAnsi="Arial" w:cs="Arial"/>
        </w:rPr>
        <w:t xml:space="preserve"> exécuter les prestations demandées</w:t>
      </w:r>
      <w:r>
        <w:t xml:space="preserve"> dans les conditions définies ci-après</w:t>
      </w:r>
      <w:r>
        <w:rPr>
          <w:rFonts w:ascii="Arial" w:hAnsi="Arial" w:cs="Arial"/>
        </w:rPr>
        <w:t>:</w:t>
      </w:r>
    </w:p>
    <w:p>
      <w:pPr>
        <w:keepLines w:val="0"/>
        <w:widowControl/>
        <w:shd w:val="clear" w:color="auto" w:fill="CCFFFF"/>
        <w:tabs>
          <w:tab w:val="left" w:pos="851"/>
        </w:tabs>
        <w:suppressAutoHyphens/>
        <w:autoSpaceDE/>
        <w:autoSpaceDN/>
        <w:adjustRightInd/>
        <w:rPr>
          <w:rFonts w:ascii="Arial" w:hAnsi="Arial" w:cs="Arial"/>
          <w:color w:val="FF0000"/>
          <w:sz w:val="18"/>
          <w:lang w:eastAsia="zh-CN"/>
        </w:rPr>
      </w:pPr>
      <w:r>
        <w:rPr>
          <w:rFonts w:ascii="Arial" w:hAnsi="Arial" w:cs="Arial"/>
          <w:i/>
          <w:color w:val="FF0000"/>
          <w:sz w:val="16"/>
          <w:szCs w:val="18"/>
          <w:lang w:eastAsia="zh-CN"/>
        </w:rPr>
        <w:t>(</w:t>
      </w:r>
      <w:proofErr w:type="gramStart"/>
      <w:r>
        <w:rPr>
          <w:rFonts w:ascii="Arial" w:hAnsi="Arial" w:cs="Arial"/>
          <w:i/>
          <w:color w:val="FF0000"/>
          <w:sz w:val="16"/>
          <w:szCs w:val="18"/>
          <w:lang w:eastAsia="zh-CN"/>
        </w:rPr>
        <w:t>cocher</w:t>
      </w:r>
      <w:proofErr w:type="gramEnd"/>
      <w:r>
        <w:rPr>
          <w:rFonts w:ascii="Arial" w:hAnsi="Arial" w:cs="Arial"/>
          <w:i/>
          <w:color w:val="FF0000"/>
          <w:sz w:val="16"/>
          <w:szCs w:val="18"/>
          <w:lang w:eastAsia="zh-CN"/>
        </w:rPr>
        <w:t xml:space="preserve"> les cases correspondantes et compléter)</w:t>
      </w:r>
    </w:p>
    <w:p>
      <w:pPr>
        <w:pStyle w:val="RedTxt"/>
        <w:shd w:val="clear" w:color="auto" w:fill="CCFFFF"/>
        <w:rPr>
          <w:b/>
          <w:bCs/>
          <w:i/>
          <w:iCs/>
          <w:sz w:val="20"/>
        </w:rPr>
      </w:pPr>
    </w:p>
    <w:p>
      <w:pPr>
        <w:pStyle w:val="RedTxt"/>
        <w:shd w:val="clear" w:color="auto" w:fill="CCFFFF"/>
        <w:rPr>
          <w:b/>
          <w:bCs/>
          <w:i/>
          <w:iCs/>
          <w:sz w:val="20"/>
        </w:rPr>
      </w:pPr>
    </w:p>
    <w:p>
      <w:pPr>
        <w:pStyle w:val="fcase1ertab"/>
        <w:shd w:val="clear" w:color="auto" w:fill="CCFFFF"/>
        <w:tabs>
          <w:tab w:val="clear" w:pos="426"/>
          <w:tab w:val="left" w:pos="851"/>
          <w:tab w:val="left" w:pos="1276"/>
        </w:tabs>
        <w:ind w:left="0" w:firstLine="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Pr>
          <w:rFonts w:ascii="Arial" w:hAnsi="Arial" w:cs="Arial"/>
        </w:rPr>
        <w:tab/>
      </w:r>
      <w:proofErr w:type="gramStart"/>
      <w:r>
        <w:rPr>
          <w:rFonts w:ascii="Arial" w:hAnsi="Arial" w:cs="Arial"/>
          <w:b/>
        </w:rPr>
        <w:t>aux</w:t>
      </w:r>
      <w:proofErr w:type="gramEnd"/>
      <w:r>
        <w:rPr>
          <w:rFonts w:ascii="Arial" w:hAnsi="Arial" w:cs="Arial"/>
          <w:b/>
        </w:rPr>
        <w:t xml:space="preserve"> prix indiqués dans l’annexe financière (</w:t>
      </w:r>
      <w:r>
        <w:rPr>
          <w:b/>
        </w:rPr>
        <w:t xml:space="preserve">DPGF) </w:t>
      </w:r>
      <w:r>
        <w:rPr>
          <w:rFonts w:ascii="Arial" w:hAnsi="Arial" w:cs="Arial"/>
          <w:b/>
        </w:rPr>
        <w:t>jointe au présent document.</w:t>
      </w:r>
    </w:p>
    <w:p>
      <w:pPr>
        <w:pStyle w:val="fcase1ertab"/>
        <w:shd w:val="clear" w:color="auto" w:fill="CCFFFF"/>
        <w:tabs>
          <w:tab w:val="clear" w:pos="426"/>
          <w:tab w:val="left" w:pos="851"/>
          <w:tab w:val="left" w:pos="1276"/>
        </w:tabs>
        <w:ind w:left="0" w:firstLine="0"/>
        <w:rPr>
          <w:rFonts w:ascii="Arial" w:hAnsi="Arial" w:cs="Arial"/>
          <w:sz w:val="12"/>
        </w:rPr>
      </w:pPr>
    </w:p>
    <w:p>
      <w:pPr>
        <w:pStyle w:val="RedTxt"/>
        <w:rPr>
          <w:b/>
          <w:bCs/>
          <w:i/>
          <w:iCs/>
          <w:sz w:val="20"/>
          <w:szCs w:val="20"/>
        </w:rPr>
      </w:pPr>
    </w:p>
    <w:p>
      <w:pPr>
        <w:pStyle w:val="RedTxt"/>
        <w:rPr>
          <w:b/>
          <w:bCs/>
          <w:i/>
          <w:iCs/>
          <w:sz w:val="20"/>
          <w:szCs w:val="20"/>
        </w:rPr>
      </w:pPr>
    </w:p>
    <w:p>
      <w:pPr>
        <w:keepLines w:val="0"/>
        <w:widowControl/>
        <w:tabs>
          <w:tab w:val="left" w:pos="426"/>
          <w:tab w:val="left" w:pos="851"/>
        </w:tabs>
        <w:suppressAutoHyphens/>
        <w:autoSpaceDE/>
        <w:adjustRightInd/>
        <w:jc w:val="both"/>
        <w:rPr>
          <w:rFonts w:ascii="Arial" w:hAnsi="Arial" w:cs="Arial"/>
          <w:b/>
          <w:color w:val="FF0000"/>
          <w:sz w:val="24"/>
          <w:szCs w:val="24"/>
          <w:lang w:eastAsia="zh-CN"/>
        </w:rPr>
      </w:pPr>
      <w:r>
        <w:rPr>
          <w:rFonts w:ascii="Wingdings" w:eastAsia="Wingdings" w:hAnsi="Wingdings" w:cs="Wingdings"/>
          <w:b/>
          <w:color w:val="66CCFF"/>
          <w:spacing w:val="-10"/>
          <w:sz w:val="24"/>
          <w:szCs w:val="24"/>
          <w:lang w:eastAsia="zh-CN"/>
        </w:rPr>
        <w:t></w:t>
      </w:r>
      <w:r>
        <w:rPr>
          <w:rFonts w:ascii="Arial" w:eastAsia="Arial" w:hAnsi="Arial" w:cs="Arial"/>
          <w:b/>
          <w:spacing w:val="-10"/>
          <w:sz w:val="24"/>
          <w:szCs w:val="24"/>
          <w:lang w:eastAsia="zh-CN"/>
        </w:rPr>
        <w:t xml:space="preserve">   </w:t>
      </w:r>
      <w:r>
        <w:rPr>
          <w:rFonts w:ascii="Arial" w:eastAsia="Arial" w:hAnsi="Arial" w:cs="Arial"/>
          <w:b/>
          <w:spacing w:val="-10"/>
          <w:sz w:val="24"/>
          <w:szCs w:val="24"/>
          <w:lang w:eastAsia="zh-CN"/>
        </w:rPr>
        <w:tab/>
      </w:r>
      <w:r>
        <w:rPr>
          <w:rFonts w:ascii="Arial" w:hAnsi="Arial" w:cs="Arial"/>
          <w:b/>
          <w:sz w:val="24"/>
          <w:szCs w:val="24"/>
          <w:lang w:eastAsia="zh-CN"/>
        </w:rPr>
        <w:t xml:space="preserve">Identification de l’organisme de facturation </w:t>
      </w:r>
      <w:r>
        <w:rPr>
          <w:rFonts w:ascii="Arial" w:hAnsi="Arial" w:cs="Arial"/>
          <w:b/>
          <w:color w:val="FF0000"/>
          <w:sz w:val="24"/>
          <w:szCs w:val="24"/>
          <w:lang w:eastAsia="zh-CN"/>
        </w:rPr>
        <w:t>(Si différent du Titulaire)</w:t>
      </w:r>
    </w:p>
    <w:p>
      <w:pPr>
        <w:keepLines w:val="0"/>
        <w:widowControl/>
        <w:tabs>
          <w:tab w:val="left" w:pos="426"/>
          <w:tab w:val="left" w:pos="851"/>
        </w:tabs>
        <w:suppressAutoHyphens/>
        <w:autoSpaceDE/>
        <w:adjustRightInd/>
        <w:jc w:val="both"/>
        <w:rPr>
          <w:rFonts w:ascii="Arial" w:hAnsi="Arial" w:cs="Arial"/>
          <w:b/>
          <w:sz w:val="24"/>
          <w:szCs w:val="24"/>
          <w:lang w:eastAsia="zh-CN"/>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hideMark/>
          </w:tcPr>
          <w:p>
            <w:pPr>
              <w:pStyle w:val="RedTxt"/>
              <w:spacing w:before="80" w:after="80"/>
              <w:jc w:val="right"/>
            </w:pPr>
            <w:r>
              <w:t>Raison sociale :</w:t>
            </w:r>
          </w:p>
        </w:tc>
        <w:tc>
          <w:tcPr>
            <w:tcW w:w="5468" w:type="dxa"/>
            <w:tcBorders>
              <w:top w:val="single" w:sz="4" w:space="0" w:color="FFFFFF"/>
              <w:left w:val="single" w:sz="4" w:space="0" w:color="FFFFFF"/>
              <w:bottom w:val="single" w:sz="4" w:space="0" w:color="FFFFFF"/>
              <w:right w:val="single" w:sz="4" w:space="0" w:color="FFFFFF"/>
            </w:tcBorders>
            <w:hideMark/>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hideMark/>
          </w:tcPr>
          <w:p>
            <w:pPr>
              <w:pStyle w:val="RedTxt"/>
              <w:spacing w:before="80" w:after="80"/>
              <w:jc w:val="right"/>
            </w:pPr>
            <w:r>
              <w:t>Adresse :</w:t>
            </w:r>
          </w:p>
        </w:tc>
        <w:tc>
          <w:tcPr>
            <w:tcW w:w="5468" w:type="dxa"/>
            <w:tcBorders>
              <w:top w:val="single" w:sz="4" w:space="0" w:color="FFFFFF"/>
              <w:left w:val="single" w:sz="4" w:space="0" w:color="FFFFFF"/>
              <w:bottom w:val="single" w:sz="4" w:space="0" w:color="FFFFFF"/>
              <w:right w:val="single" w:sz="4" w:space="0" w:color="FFFFFF"/>
            </w:tcBorders>
            <w:hideMark/>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0" w:type="auto"/>
            <w:vMerge/>
            <w:tcBorders>
              <w:top w:val="single" w:sz="4" w:space="0" w:color="FFFFFF"/>
              <w:left w:val="single" w:sz="4" w:space="0" w:color="FFFFFF"/>
              <w:bottom w:val="single" w:sz="4" w:space="0" w:color="FFFFFF"/>
              <w:right w:val="single" w:sz="4" w:space="0" w:color="FFFFFF"/>
            </w:tcBorders>
            <w:vAlign w:val="center"/>
            <w:hideMark/>
          </w:tcPr>
          <w:p>
            <w:pPr>
              <w:keepLines w:val="0"/>
              <w:widowControl/>
              <w:autoSpaceDE/>
              <w:autoSpaceDN/>
              <w:adjustRightInd/>
              <w:rPr>
                <w:rFonts w:ascii="Arial" w:hAnsi="Arial" w:cs="Arial"/>
                <w:sz w:val="18"/>
                <w:szCs w:val="18"/>
              </w:rPr>
            </w:pPr>
          </w:p>
        </w:tc>
        <w:tc>
          <w:tcPr>
            <w:tcW w:w="5468" w:type="dxa"/>
            <w:tcBorders>
              <w:top w:val="single" w:sz="4" w:space="0" w:color="FFFFFF"/>
              <w:left w:val="single" w:sz="4" w:space="0" w:color="FFFFFF"/>
              <w:bottom w:val="single" w:sz="4" w:space="0" w:color="FFFFFF"/>
              <w:right w:val="single" w:sz="4" w:space="0" w:color="FFFFFF"/>
            </w:tcBorders>
            <w:hideMark/>
          </w:tcPr>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hideMark/>
          </w:tcPr>
          <w:p>
            <w:pPr>
              <w:pStyle w:val="RedTxt"/>
              <w:spacing w:before="80" w:after="80"/>
              <w:jc w:val="right"/>
            </w:pPr>
            <w:r>
              <w:t>Code postal :</w:t>
            </w:r>
          </w:p>
        </w:tc>
        <w:tc>
          <w:tcPr>
            <w:tcW w:w="5468" w:type="dxa"/>
            <w:tcBorders>
              <w:top w:val="single" w:sz="4" w:space="0" w:color="FFFFFF"/>
              <w:left w:val="single" w:sz="4" w:space="0" w:color="FFFFFF"/>
              <w:bottom w:val="single" w:sz="4" w:space="0" w:color="FFFFFF"/>
              <w:right w:val="single" w:sz="4" w:space="0" w:color="FFFFFF"/>
            </w:tcBorders>
            <w:hideMark/>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hideMark/>
          </w:tcPr>
          <w:p>
            <w:pPr>
              <w:pStyle w:val="RedTxt"/>
              <w:spacing w:before="80" w:after="80"/>
              <w:jc w:val="right"/>
            </w:pPr>
            <w:r>
              <w:t>Commune :</w:t>
            </w:r>
          </w:p>
        </w:tc>
        <w:tc>
          <w:tcPr>
            <w:tcW w:w="5468" w:type="dxa"/>
            <w:tcBorders>
              <w:top w:val="single" w:sz="4" w:space="0" w:color="FFFFFF"/>
              <w:left w:val="single" w:sz="4" w:space="0" w:color="FFFFFF"/>
              <w:bottom w:val="single" w:sz="4" w:space="0" w:color="FFFFFF"/>
              <w:right w:val="single" w:sz="4" w:space="0" w:color="FFFFFF"/>
            </w:tcBorders>
            <w:hideMark/>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hideMark/>
          </w:tcPr>
          <w:p>
            <w:pPr>
              <w:pStyle w:val="RedTxt"/>
              <w:spacing w:before="80" w:after="80"/>
              <w:jc w:val="right"/>
            </w:pPr>
            <w:r>
              <w:t>Courriel :</w:t>
            </w:r>
          </w:p>
        </w:tc>
        <w:tc>
          <w:tcPr>
            <w:tcW w:w="5468" w:type="dxa"/>
            <w:tcBorders>
              <w:top w:val="single" w:sz="4" w:space="0" w:color="FFFFFF"/>
              <w:left w:val="single" w:sz="4" w:space="0" w:color="FFFFFF"/>
              <w:bottom w:val="single" w:sz="4" w:space="0" w:color="FFFFFF"/>
              <w:right w:val="single" w:sz="4" w:space="0" w:color="FFFFFF"/>
            </w:tcBorders>
            <w:hideMark/>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hideMark/>
          </w:tcPr>
          <w:p>
            <w:pPr>
              <w:pStyle w:val="RedTxt"/>
              <w:spacing w:before="80" w:after="80"/>
              <w:jc w:val="right"/>
            </w:pPr>
            <w:r>
              <w:t>Numéro SIRET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t>.........................................................................................................</w:t>
            </w:r>
            <w:r>
              <w:fldChar w:fldCharType="end"/>
            </w:r>
          </w:p>
          <w:p>
            <w:pPr>
              <w:pStyle w:val="RedTxt"/>
              <w:spacing w:before="80" w:after="80"/>
            </w:pPr>
          </w:p>
        </w:tc>
      </w:tr>
    </w:tbl>
    <w:p>
      <w:pPr>
        <w:pStyle w:val="RedTxt"/>
        <w:rPr>
          <w:bCs/>
          <w:iCs/>
          <w:sz w:val="20"/>
          <w:szCs w:val="20"/>
        </w:rPr>
      </w:pPr>
      <w:r>
        <w:rPr>
          <w:bCs/>
          <w:iCs/>
          <w:sz w:val="20"/>
          <w:szCs w:val="20"/>
        </w:rPr>
        <w:t xml:space="preserve">Cette rubrique est à compléter afin d’éviter des rejets de facture dans l’outil CHORUSPRO.  </w:t>
      </w:r>
    </w:p>
    <w:p>
      <w:pPr>
        <w:pStyle w:val="RedTxt"/>
        <w:rPr>
          <w:b/>
          <w:bCs/>
          <w:i/>
          <w:iCs/>
          <w:sz w:val="20"/>
          <w:szCs w:val="20"/>
        </w:rPr>
      </w:pPr>
    </w:p>
    <w:p>
      <w:pPr>
        <w:pStyle w:val="RedTxt"/>
        <w:rPr>
          <w:b/>
          <w:bCs/>
          <w:i/>
          <w:iCs/>
          <w:sz w:val="20"/>
          <w:szCs w:val="20"/>
        </w:rPr>
      </w:pPr>
    </w:p>
    <w:p>
      <w:pPr>
        <w:keepLines w:val="0"/>
        <w:widowControl/>
        <w:tabs>
          <w:tab w:val="left" w:pos="426"/>
        </w:tabs>
        <w:suppressAutoHyphens/>
        <w:autoSpaceDE/>
        <w:autoSpaceDN/>
        <w:adjustRightInd/>
        <w:jc w:val="both"/>
        <w:rPr>
          <w:rFonts w:ascii="Arial" w:hAnsi="Arial" w:cs="Arial"/>
          <w:b/>
          <w:sz w:val="24"/>
          <w:szCs w:val="24"/>
          <w:lang w:eastAsia="zh-CN"/>
        </w:rPr>
      </w:pPr>
      <w:proofErr w:type="gramStart"/>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proofErr w:type="gramEnd"/>
      <w:r>
        <w:rPr>
          <w:rFonts w:ascii="Arial" w:hAnsi="Arial" w:cs="Arial"/>
          <w:b/>
          <w:sz w:val="24"/>
          <w:szCs w:val="24"/>
          <w:lang w:eastAsia="zh-CN"/>
        </w:rPr>
        <w:t xml:space="preserve">Nature du groupement et, en cas de groupement conjoint, répartition des </w:t>
      </w:r>
      <w:r>
        <w:rPr>
          <w:rFonts w:ascii="Arial" w:hAnsi="Arial" w:cs="Arial"/>
          <w:b/>
          <w:sz w:val="24"/>
          <w:szCs w:val="24"/>
          <w:lang w:eastAsia="zh-CN"/>
        </w:rPr>
        <w:tab/>
        <w:t>prestations</w:t>
      </w:r>
    </w:p>
    <w:p>
      <w:pPr>
        <w:pStyle w:val="RedTxt"/>
        <w:rPr>
          <w:b/>
          <w:bCs/>
          <w:i/>
          <w:iCs/>
          <w:sz w:val="20"/>
        </w:rPr>
      </w:pPr>
    </w:p>
    <w:p>
      <w:pPr>
        <w:pStyle w:val="fcase1ertab"/>
        <w:tabs>
          <w:tab w:val="left" w:pos="851"/>
        </w:tabs>
        <w:ind w:left="0" w:firstLine="0"/>
        <w:rPr>
          <w:rFonts w:ascii="Arial" w:hAnsi="Arial" w:cs="Arial"/>
        </w:rPr>
      </w:pPr>
      <w:r>
        <w:rPr>
          <w:rFonts w:ascii="Arial" w:hAnsi="Arial" w:cs="Arial"/>
        </w:rPr>
        <w:t>Pour l’exécution du marché, le groupement d’opérateurs économiques est :</w:t>
      </w:r>
    </w:p>
    <w:p>
      <w:pPr>
        <w:keepLines w:val="0"/>
        <w:widowControl/>
        <w:tabs>
          <w:tab w:val="left" w:pos="851"/>
        </w:tabs>
        <w:suppressAutoHyphens/>
        <w:autoSpaceDE/>
        <w:autoSpaceDN/>
        <w:adjustRightInd/>
        <w:rPr>
          <w:rFonts w:ascii="Arial" w:hAnsi="Arial" w:cs="Arial"/>
          <w:color w:val="FF0000"/>
          <w:sz w:val="18"/>
          <w:lang w:eastAsia="zh-CN"/>
        </w:rPr>
      </w:pPr>
      <w:r>
        <w:rPr>
          <w:rFonts w:ascii="Arial" w:hAnsi="Arial" w:cs="Arial"/>
          <w:i/>
          <w:color w:val="FF0000"/>
          <w:sz w:val="16"/>
          <w:szCs w:val="18"/>
          <w:lang w:eastAsia="zh-CN"/>
        </w:rPr>
        <w:t>(</w:t>
      </w:r>
      <w:proofErr w:type="gramStart"/>
      <w:r>
        <w:rPr>
          <w:rFonts w:ascii="Arial" w:hAnsi="Arial" w:cs="Arial"/>
          <w:i/>
          <w:color w:val="FF0000"/>
          <w:sz w:val="16"/>
          <w:szCs w:val="18"/>
          <w:lang w:eastAsia="zh-CN"/>
        </w:rPr>
        <w:t>cocher</w:t>
      </w:r>
      <w:proofErr w:type="gramEnd"/>
      <w:r>
        <w:rPr>
          <w:rFonts w:ascii="Arial" w:hAnsi="Arial" w:cs="Arial"/>
          <w:i/>
          <w:color w:val="FF0000"/>
          <w:sz w:val="16"/>
          <w:szCs w:val="18"/>
          <w:lang w:eastAsia="zh-CN"/>
        </w:rPr>
        <w:t xml:space="preserve"> les cases correspondantes et compléter)</w:t>
      </w:r>
    </w:p>
    <w:p>
      <w:pPr>
        <w:pStyle w:val="fcase1ertab"/>
        <w:tabs>
          <w:tab w:val="left" w:pos="851"/>
        </w:tabs>
        <w:ind w:left="0" w:firstLine="0"/>
        <w:rPr>
          <w:rFonts w:ascii="Arial" w:hAnsi="Arial" w:cs="Arial"/>
        </w:rPr>
      </w:pPr>
    </w:p>
    <w:p>
      <w:pPr>
        <w:pStyle w:val="fcase1ertab"/>
        <w:tabs>
          <w:tab w:val="clear" w:pos="426"/>
          <w:tab w:val="left" w:pos="851"/>
          <w:tab w:val="left" w:pos="1418"/>
          <w:tab w:val="left" w:pos="2977"/>
          <w:tab w:val="left" w:pos="4253"/>
          <w:tab w:val="left" w:pos="4820"/>
        </w:tabs>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i/>
          <w:iCs/>
        </w:rPr>
        <w:tab/>
      </w:r>
      <w:r>
        <w:rPr>
          <w:rFonts w:ascii="Arial" w:hAnsi="Arial" w:cs="Arial"/>
        </w:rPr>
        <w:t>conjoint</w:t>
      </w:r>
      <w:r>
        <w:rPr>
          <w:rFonts w:ascii="Arial" w:hAnsi="Arial" w:cs="Arial"/>
        </w:rPr>
        <w:tab/>
      </w:r>
      <w:r>
        <w:rPr>
          <w:rFonts w:ascii="Arial" w:hAnsi="Arial" w:cs="Arial"/>
          <w:u w:val="single"/>
        </w:rPr>
        <w:t>ou</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iCs/>
        </w:rPr>
        <w:tab/>
      </w:r>
      <w:r>
        <w:rPr>
          <w:rFonts w:ascii="Arial" w:hAnsi="Arial" w:cs="Arial"/>
        </w:rPr>
        <w:t>solidaire</w:t>
      </w:r>
    </w:p>
    <w:p>
      <w:pPr>
        <w:pStyle w:val="fcase1ertab"/>
        <w:tabs>
          <w:tab w:val="clear" w:pos="426"/>
          <w:tab w:val="left" w:pos="851"/>
          <w:tab w:val="left" w:pos="1418"/>
          <w:tab w:val="left" w:pos="2977"/>
          <w:tab w:val="left" w:pos="4253"/>
          <w:tab w:val="left" w:pos="4820"/>
        </w:tabs>
        <w:ind w:left="0" w:firstLine="851"/>
        <w:rPr>
          <w:rFonts w:ascii="Arial" w:hAnsi="Arial" w:cs="Arial"/>
        </w:rPr>
      </w:pPr>
    </w:p>
    <w:p>
      <w:pPr>
        <w:pStyle w:val="fcase1ertab"/>
        <w:tabs>
          <w:tab w:val="clear" w:pos="426"/>
          <w:tab w:val="left" w:pos="851"/>
          <w:tab w:val="left" w:pos="1418"/>
          <w:tab w:val="left" w:pos="2977"/>
          <w:tab w:val="left" w:pos="4253"/>
          <w:tab w:val="left" w:pos="4820"/>
        </w:tabs>
        <w:ind w:left="0" w:firstLine="851"/>
        <w:rPr>
          <w:rFonts w:ascii="Arial" w:hAnsi="Arial" w:cs="Arial"/>
        </w:rPr>
      </w:pPr>
    </w:p>
    <w:p>
      <w:pPr>
        <w:pStyle w:val="fcase1ertab"/>
        <w:tabs>
          <w:tab w:val="clear" w:pos="426"/>
          <w:tab w:val="left" w:pos="851"/>
          <w:tab w:val="left" w:pos="1418"/>
          <w:tab w:val="left" w:pos="2977"/>
          <w:tab w:val="left" w:pos="4253"/>
          <w:tab w:val="left" w:pos="4820"/>
        </w:tabs>
        <w:ind w:left="0" w:firstLine="851"/>
        <w:rPr>
          <w:rFonts w:ascii="Arial" w:hAnsi="Arial" w:cs="Arial"/>
        </w:rPr>
      </w:pPr>
    </w:p>
    <w:p>
      <w:pPr>
        <w:pStyle w:val="fcase1ertab"/>
        <w:tabs>
          <w:tab w:val="clear" w:pos="426"/>
          <w:tab w:val="left" w:pos="851"/>
          <w:tab w:val="left" w:pos="1418"/>
          <w:tab w:val="left" w:pos="2977"/>
          <w:tab w:val="left" w:pos="4253"/>
          <w:tab w:val="left" w:pos="4820"/>
        </w:tabs>
        <w:ind w:left="0" w:firstLine="851"/>
        <w:rPr>
          <w:rFonts w:ascii="Arial" w:hAnsi="Arial" w:cs="Arial"/>
        </w:rPr>
      </w:pPr>
    </w:p>
    <w:p>
      <w:pPr>
        <w:pStyle w:val="fcase1ertab"/>
        <w:tabs>
          <w:tab w:val="clear" w:pos="426"/>
          <w:tab w:val="left" w:pos="851"/>
          <w:tab w:val="left" w:pos="1418"/>
          <w:tab w:val="left" w:pos="2977"/>
          <w:tab w:val="left" w:pos="4253"/>
          <w:tab w:val="left" w:pos="4820"/>
        </w:tabs>
        <w:ind w:left="0" w:firstLine="851"/>
        <w:rPr>
          <w:rFonts w:ascii="Arial" w:hAnsi="Arial" w:cs="Arial"/>
        </w:rPr>
      </w:pPr>
    </w:p>
    <w:p>
      <w:pPr>
        <w:pStyle w:val="RedTxt"/>
        <w:rPr>
          <w:b/>
          <w:bCs/>
          <w:i/>
          <w:iCs/>
        </w:rPr>
      </w:pPr>
    </w:p>
    <w:tbl>
      <w:tblPr>
        <w:tblW w:w="9214" w:type="dxa"/>
        <w:tblInd w:w="108" w:type="dxa"/>
        <w:tblLayout w:type="fixed"/>
        <w:tblLook w:val="0000" w:firstRow="0" w:lastRow="0" w:firstColumn="0" w:lastColumn="0" w:noHBand="0" w:noVBand="0"/>
      </w:tblPr>
      <w:tblGrid>
        <w:gridCol w:w="3544"/>
        <w:gridCol w:w="2835"/>
        <w:gridCol w:w="2835"/>
      </w:tblGrid>
      <w:tr>
        <w:trPr>
          <w:trHeight w:val="567"/>
        </w:trPr>
        <w:tc>
          <w:tcPr>
            <w:tcW w:w="3544" w:type="dxa"/>
            <w:vMerge w:val="restart"/>
            <w:tcBorders>
              <w:top w:val="single" w:sz="4" w:space="0" w:color="000000"/>
              <w:left w:val="single" w:sz="4" w:space="0" w:color="000000"/>
              <w:bottom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lang w:eastAsia="zh-CN"/>
              </w:rPr>
            </w:pPr>
            <w:r>
              <w:rPr>
                <w:rFonts w:ascii="Arial" w:hAnsi="Arial" w:cs="Arial"/>
                <w:b/>
                <w:lang w:eastAsia="zh-CN"/>
              </w:rPr>
              <w:t xml:space="preserve">Désignation des membres </w:t>
            </w:r>
          </w:p>
          <w:p>
            <w:pPr>
              <w:keepLines w:val="0"/>
              <w:widowControl/>
              <w:tabs>
                <w:tab w:val="left" w:pos="851"/>
              </w:tabs>
              <w:suppressAutoHyphens/>
              <w:autoSpaceDE/>
              <w:autoSpaceDN/>
              <w:adjustRightInd/>
              <w:jc w:val="center"/>
              <w:rPr>
                <w:rFonts w:ascii="Univers" w:hAnsi="Univers" w:cs="Univers"/>
                <w:b/>
                <w:lang w:eastAsia="zh-CN"/>
              </w:rPr>
            </w:pPr>
            <w:r>
              <w:rPr>
                <w:rFonts w:ascii="Arial" w:hAnsi="Arial" w:cs="Arial"/>
                <w:b/>
                <w:lang w:eastAsia="zh-CN"/>
              </w:rPr>
              <w:t>du groupement conjoint</w:t>
            </w:r>
          </w:p>
        </w:tc>
        <w:tc>
          <w:tcPr>
            <w:tcW w:w="56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keepNext/>
              <w:keepLines w:val="0"/>
              <w:widowControl/>
              <w:numPr>
                <w:ilvl w:val="4"/>
                <w:numId w:val="0"/>
              </w:numPr>
              <w:suppressAutoHyphens/>
              <w:autoSpaceDE/>
              <w:autoSpaceDN/>
              <w:adjustRightInd/>
              <w:jc w:val="center"/>
              <w:outlineLvl w:val="4"/>
              <w:rPr>
                <w:rFonts w:ascii="Arial" w:hAnsi="Arial" w:cs="Arial"/>
                <w:b/>
                <w:lang w:eastAsia="zh-CN"/>
              </w:rPr>
            </w:pPr>
            <w:r>
              <w:rPr>
                <w:rFonts w:ascii="Arial" w:hAnsi="Arial" w:cs="Arial"/>
                <w:b/>
                <w:lang w:eastAsia="zh-CN"/>
              </w:rPr>
              <w:t>Prestations exécutées                                                                     par les membres du groupement conjoint</w:t>
            </w:r>
          </w:p>
        </w:tc>
      </w:tr>
      <w:tr>
        <w:trPr>
          <w:trHeight w:val="567"/>
        </w:trPr>
        <w:tc>
          <w:tcPr>
            <w:tcW w:w="3544" w:type="dxa"/>
            <w:vMerge/>
            <w:tcBorders>
              <w:top w:val="single" w:sz="4" w:space="0" w:color="000000"/>
              <w:left w:val="single" w:sz="4" w:space="0" w:color="000000"/>
              <w:bottom w:val="single" w:sz="4" w:space="0" w:color="000000"/>
            </w:tcBorders>
            <w:shd w:val="clear" w:color="auto" w:fill="FFFFFF"/>
            <w:vAlign w:val="center"/>
          </w:tcPr>
          <w:p>
            <w:pPr>
              <w:keepLines w:val="0"/>
              <w:widowControl/>
              <w:tabs>
                <w:tab w:val="left" w:pos="851"/>
              </w:tabs>
              <w:suppressAutoHyphens/>
              <w:autoSpaceDE/>
              <w:autoSpaceDN/>
              <w:adjustRightInd/>
              <w:snapToGrid w:val="0"/>
              <w:jc w:val="center"/>
              <w:rPr>
                <w:rFonts w:ascii="Arial" w:hAnsi="Arial" w:cs="Arial"/>
                <w:b/>
                <w:lang w:eastAsia="zh-CN"/>
              </w:rPr>
            </w:pPr>
          </w:p>
        </w:tc>
        <w:tc>
          <w:tcPr>
            <w:tcW w:w="2835" w:type="dxa"/>
            <w:tcBorders>
              <w:top w:val="single" w:sz="4" w:space="0" w:color="000000"/>
              <w:left w:val="single" w:sz="4" w:space="0" w:color="000000"/>
              <w:bottom w:val="single" w:sz="4" w:space="0" w:color="000000"/>
            </w:tcBorders>
            <w:shd w:val="clear" w:color="auto" w:fill="FFFFFF"/>
            <w:vAlign w:val="center"/>
          </w:tcPr>
          <w:p>
            <w:pPr>
              <w:keepLines w:val="0"/>
              <w:widowControl/>
              <w:tabs>
                <w:tab w:val="left" w:pos="851"/>
              </w:tabs>
              <w:suppressAutoHyphens/>
              <w:autoSpaceDE/>
              <w:autoSpaceDN/>
              <w:adjustRightInd/>
              <w:jc w:val="center"/>
              <w:rPr>
                <w:rFonts w:ascii="Arial" w:hAnsi="Arial" w:cs="Arial"/>
                <w:b/>
                <w:lang w:eastAsia="zh-CN"/>
              </w:rPr>
            </w:pPr>
            <w:r>
              <w:rPr>
                <w:rFonts w:ascii="Arial" w:hAnsi="Arial" w:cs="Arial"/>
                <w:b/>
                <w:lang w:eastAsia="zh-CN"/>
              </w:rPr>
              <w:t>Nature de la prestation</w:t>
            </w:r>
          </w:p>
        </w:tc>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Lines w:val="0"/>
              <w:widowControl/>
              <w:tabs>
                <w:tab w:val="left" w:pos="851"/>
              </w:tabs>
              <w:suppressAutoHyphens/>
              <w:autoSpaceDE/>
              <w:autoSpaceDN/>
              <w:adjustRightInd/>
              <w:jc w:val="center"/>
              <w:rPr>
                <w:rFonts w:ascii="Arial" w:hAnsi="Arial" w:cs="Arial"/>
                <w:b/>
                <w:lang w:eastAsia="zh-CN"/>
              </w:rPr>
            </w:pPr>
            <w:r>
              <w:rPr>
                <w:rFonts w:ascii="Arial" w:hAnsi="Arial" w:cs="Arial"/>
                <w:b/>
                <w:lang w:eastAsia="zh-CN"/>
              </w:rPr>
              <w:t xml:space="preserve">Montant HT </w:t>
            </w:r>
          </w:p>
          <w:p>
            <w:pPr>
              <w:keepLines w:val="0"/>
              <w:widowControl/>
              <w:tabs>
                <w:tab w:val="left" w:pos="851"/>
              </w:tabs>
              <w:suppressAutoHyphens/>
              <w:autoSpaceDE/>
              <w:autoSpaceDN/>
              <w:adjustRightInd/>
              <w:jc w:val="center"/>
              <w:rPr>
                <w:rFonts w:ascii="Arial" w:hAnsi="Arial" w:cs="Arial"/>
                <w:lang w:eastAsia="zh-CN"/>
              </w:rPr>
            </w:pPr>
            <w:r>
              <w:rPr>
                <w:rFonts w:ascii="Arial" w:hAnsi="Arial" w:cs="Arial"/>
                <w:b/>
                <w:lang w:eastAsia="zh-CN"/>
              </w:rPr>
              <w:t>de la prestation</w:t>
            </w:r>
          </w:p>
        </w:tc>
      </w:tr>
      <w:tr>
        <w:trPr>
          <w:trHeight w:val="890"/>
        </w:trPr>
        <w:tc>
          <w:tcPr>
            <w:tcW w:w="3544" w:type="dxa"/>
            <w:tcBorders>
              <w:top w:val="single" w:sz="4" w:space="0" w:color="000000"/>
              <w:lef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top w:val="single" w:sz="4" w:space="0" w:color="000000"/>
              <w:lef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top w:val="single" w:sz="4" w:space="0" w:color="000000"/>
              <w:left w:val="single" w:sz="4" w:space="0" w:color="000000"/>
              <w:righ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r>
      <w:tr>
        <w:trPr>
          <w:trHeight w:val="857"/>
        </w:trPr>
        <w:tc>
          <w:tcPr>
            <w:tcW w:w="3544" w:type="dxa"/>
            <w:tcBorders>
              <w:lef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lef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left w:val="single" w:sz="4" w:space="0" w:color="000000"/>
              <w:righ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lang w:eastAsia="zh-CN"/>
              </w:rPr>
            </w:pPr>
          </w:p>
        </w:tc>
      </w:tr>
      <w:tr>
        <w:trPr>
          <w:trHeight w:val="854"/>
        </w:trPr>
        <w:tc>
          <w:tcPr>
            <w:tcW w:w="3544" w:type="dxa"/>
            <w:tcBorders>
              <w:left w:val="single" w:sz="4" w:space="0" w:color="000000"/>
              <w:bottom w:val="single" w:sz="4" w:space="0" w:color="auto"/>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left w:val="single" w:sz="4" w:space="0" w:color="000000"/>
              <w:bottom w:val="single" w:sz="4" w:space="0" w:color="auto"/>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left w:val="single" w:sz="4" w:space="0" w:color="000000"/>
              <w:bottom w:val="single" w:sz="4" w:space="0" w:color="auto"/>
              <w:righ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r>
    </w:tbl>
    <w:p>
      <w:pPr>
        <w:pStyle w:val="RedTxt"/>
        <w:rPr>
          <w:b/>
          <w:bCs/>
          <w:i/>
          <w:iCs/>
          <w:sz w:val="20"/>
          <w:szCs w:val="20"/>
        </w:rPr>
      </w:pPr>
    </w:p>
    <w:p>
      <w:pPr>
        <w:pStyle w:val="RedTxt"/>
        <w:rPr>
          <w:b/>
          <w:bCs/>
          <w:i/>
          <w:iCs/>
          <w:sz w:val="20"/>
          <w:szCs w:val="20"/>
        </w:rPr>
      </w:pPr>
    </w:p>
    <w:p>
      <w:pPr>
        <w:pStyle w:val="RedTxt"/>
        <w:rPr>
          <w:b/>
          <w:bCs/>
          <w:i/>
          <w:iCs/>
          <w:sz w:val="20"/>
          <w:szCs w:val="20"/>
        </w:rPr>
      </w:pPr>
    </w:p>
    <w:p>
      <w:pPr>
        <w:pStyle w:val="RedTxt"/>
        <w:rPr>
          <w:b/>
          <w:bCs/>
          <w:i/>
          <w:iCs/>
          <w:sz w:val="20"/>
          <w:szCs w:val="20"/>
        </w:rPr>
      </w:pPr>
    </w:p>
    <w:p>
      <w:pPr>
        <w:keepLines w:val="0"/>
        <w:widowControl/>
        <w:tabs>
          <w:tab w:val="left" w:pos="426"/>
        </w:tabs>
        <w:suppressAutoHyphens/>
        <w:autoSpaceDE/>
        <w:autoSpaceDN/>
        <w:adjustRightInd/>
        <w:jc w:val="both"/>
        <w:rPr>
          <w:rFonts w:ascii="Arial" w:hAnsi="Arial" w:cs="Arial"/>
          <w:b/>
          <w:sz w:val="24"/>
          <w:szCs w:val="24"/>
          <w:lang w:eastAsia="zh-CN"/>
        </w:rPr>
      </w:pPr>
      <w:proofErr w:type="gramStart"/>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proofErr w:type="gramEnd"/>
      <w:r>
        <w:rPr>
          <w:rFonts w:ascii="Arial" w:hAnsi="Arial" w:cs="Arial"/>
          <w:b/>
          <w:sz w:val="24"/>
          <w:szCs w:val="24"/>
          <w:lang w:eastAsia="zh-CN"/>
        </w:rPr>
        <w:t>Compte(s) à créditer</w:t>
      </w:r>
    </w:p>
    <w:p>
      <w:pPr>
        <w:pStyle w:val="fcase1ertab"/>
        <w:tabs>
          <w:tab w:val="left" w:pos="851"/>
        </w:tabs>
        <w:ind w:left="0" w:firstLine="0"/>
        <w:rPr>
          <w:rFonts w:ascii="Arial" w:hAnsi="Arial" w:cs="Arial"/>
          <w:b/>
          <w:color w:val="FF0000"/>
        </w:rPr>
      </w:pPr>
      <w:r>
        <w:rPr>
          <w:rFonts w:ascii="Arial" w:hAnsi="Arial" w:cs="Arial"/>
          <w:i/>
          <w:color w:val="FF0000"/>
          <w:sz w:val="18"/>
          <w:szCs w:val="18"/>
        </w:rPr>
        <w:tab/>
      </w:r>
      <w:r>
        <w:rPr>
          <w:rFonts w:ascii="Arial" w:hAnsi="Arial" w:cs="Arial"/>
          <w:i/>
          <w:color w:val="FF0000"/>
          <w:sz w:val="16"/>
          <w:szCs w:val="18"/>
        </w:rPr>
        <w:t>(</w:t>
      </w:r>
      <w:proofErr w:type="gramStart"/>
      <w:r>
        <w:rPr>
          <w:rFonts w:ascii="Arial" w:hAnsi="Arial" w:cs="Arial"/>
          <w:i/>
          <w:color w:val="FF0000"/>
          <w:sz w:val="16"/>
          <w:szCs w:val="18"/>
        </w:rPr>
        <w:t>compléter</w:t>
      </w:r>
      <w:proofErr w:type="gramEnd"/>
      <w:r>
        <w:rPr>
          <w:rFonts w:ascii="Arial" w:hAnsi="Arial" w:cs="Arial"/>
          <w:i/>
          <w:color w:val="FF0000"/>
          <w:sz w:val="16"/>
          <w:szCs w:val="18"/>
        </w:rPr>
        <w:t xml:space="preserve"> et joindre un(des) relevé(s) d’identité bancaire)</w:t>
      </w:r>
    </w:p>
    <w:p>
      <w:pPr>
        <w:pStyle w:val="RedTxt"/>
        <w:rPr>
          <w:b/>
          <w:bCs/>
          <w:i/>
          <w:iCs/>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443"/>
        <w:gridCol w:w="2552"/>
        <w:gridCol w:w="1984"/>
      </w:tblGrid>
      <w:tr>
        <w:tc>
          <w:tcPr>
            <w:tcW w:w="2235" w:type="dxa"/>
            <w:tcBorders>
              <w:top w:val="single" w:sz="4" w:space="0" w:color="auto"/>
              <w:left w:val="single" w:sz="4" w:space="0" w:color="auto"/>
              <w:bottom w:val="single" w:sz="4" w:space="0" w:color="auto"/>
              <w:right w:val="single" w:sz="4" w:space="0" w:color="auto"/>
            </w:tcBorders>
            <w:shd w:val="clear" w:color="auto" w:fill="E6E6E6"/>
          </w:tcPr>
          <w:p>
            <w:pPr>
              <w:pStyle w:val="RedTxt"/>
              <w:spacing w:before="60" w:after="60"/>
              <w:jc w:val="center"/>
              <w:rPr>
                <w:b/>
                <w:bCs/>
              </w:rPr>
            </w:pPr>
            <w:r>
              <w:rPr>
                <w:b/>
                <w:bCs/>
              </w:rPr>
              <w:t>Titulaire</w:t>
            </w:r>
          </w:p>
        </w:tc>
        <w:tc>
          <w:tcPr>
            <w:tcW w:w="2443" w:type="dxa"/>
            <w:tcBorders>
              <w:top w:val="single" w:sz="4" w:space="0" w:color="auto"/>
              <w:left w:val="single" w:sz="4" w:space="0" w:color="auto"/>
              <w:bottom w:val="single" w:sz="4" w:space="0" w:color="auto"/>
              <w:right w:val="single" w:sz="4" w:space="0" w:color="auto"/>
            </w:tcBorders>
            <w:shd w:val="clear" w:color="auto" w:fill="E6E6E6"/>
          </w:tcPr>
          <w:p>
            <w:pPr>
              <w:pStyle w:val="RedTxt"/>
              <w:spacing w:before="60" w:after="60"/>
              <w:jc w:val="center"/>
              <w:rPr>
                <w:b/>
                <w:bCs/>
              </w:rPr>
            </w:pPr>
            <w:r>
              <w:rPr>
                <w:b/>
                <w:bCs/>
              </w:rPr>
              <w:t>Etablissement</w:t>
            </w:r>
          </w:p>
        </w:tc>
        <w:tc>
          <w:tcPr>
            <w:tcW w:w="2552" w:type="dxa"/>
            <w:tcBorders>
              <w:top w:val="single" w:sz="4" w:space="0" w:color="auto"/>
              <w:left w:val="single" w:sz="4" w:space="0" w:color="auto"/>
              <w:bottom w:val="single" w:sz="4" w:space="0" w:color="auto"/>
              <w:right w:val="single" w:sz="4" w:space="0" w:color="auto"/>
            </w:tcBorders>
            <w:shd w:val="clear" w:color="auto" w:fill="E6E6E6"/>
          </w:tcPr>
          <w:p>
            <w:pPr>
              <w:pStyle w:val="RedTxt"/>
              <w:spacing w:before="60" w:after="60"/>
              <w:jc w:val="center"/>
              <w:rPr>
                <w:b/>
                <w:bCs/>
              </w:rPr>
            </w:pPr>
            <w:r>
              <w:rPr>
                <w:b/>
                <w:bCs/>
              </w:rPr>
              <w:t>IBAN</w:t>
            </w:r>
          </w:p>
        </w:tc>
        <w:tc>
          <w:tcPr>
            <w:tcW w:w="1984" w:type="dxa"/>
            <w:tcBorders>
              <w:top w:val="single" w:sz="4" w:space="0" w:color="auto"/>
              <w:left w:val="single" w:sz="4" w:space="0" w:color="auto"/>
              <w:bottom w:val="single" w:sz="4" w:space="0" w:color="auto"/>
              <w:right w:val="single" w:sz="4" w:space="0" w:color="auto"/>
            </w:tcBorders>
            <w:shd w:val="clear" w:color="auto" w:fill="E6E6E6"/>
          </w:tcPr>
          <w:p>
            <w:pPr>
              <w:pStyle w:val="RedTxt"/>
              <w:spacing w:before="60" w:after="60"/>
              <w:jc w:val="center"/>
              <w:rPr>
                <w:b/>
                <w:bCs/>
              </w:rPr>
            </w:pPr>
            <w:r>
              <w:rPr>
                <w:b/>
                <w:bCs/>
              </w:rPr>
              <w:t>BIC</w:t>
            </w:r>
          </w:p>
        </w:tc>
      </w:tr>
      <w:tr>
        <w:tc>
          <w:tcPr>
            <w:tcW w:w="2235"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5"/>
                  <w:enabled/>
                  <w:calcOnExit w:val="0"/>
                  <w:textInput>
                    <w:default w:val="……………………………"/>
                  </w:textInput>
                </w:ffData>
              </w:fldChar>
            </w:r>
            <w:r>
              <w:instrText xml:space="preserve"> FORMTEXT </w:instrText>
            </w:r>
            <w:r>
              <w:fldChar w:fldCharType="separate"/>
            </w:r>
            <w:r>
              <w:rPr>
                <w:noProof/>
              </w:rPr>
              <w:t>……………………………</w:t>
            </w:r>
            <w:r>
              <w:fldChar w:fldCharType="end"/>
            </w:r>
          </w:p>
        </w:tc>
        <w:tc>
          <w:tcPr>
            <w:tcW w:w="2443"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5"/>
                  <w:enabled/>
                  <w:calcOnExit w:val="0"/>
                  <w:textInput>
                    <w:default w:val="……………………………"/>
                  </w:textInput>
                </w:ffData>
              </w:fldChar>
            </w:r>
            <w:r>
              <w:instrText xml:space="preserve"> FORMTEXT </w:instrText>
            </w:r>
            <w:r>
              <w:fldChar w:fldCharType="separate"/>
            </w:r>
            <w:r>
              <w:rPr>
                <w:noProof/>
              </w:rPr>
              <w:t>……………………</w:t>
            </w:r>
            <w:r>
              <w:fldChar w:fldCharType="end"/>
            </w:r>
          </w:p>
        </w:tc>
        <w:tc>
          <w:tcPr>
            <w:tcW w:w="2552"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6"/>
                  <w:enabled/>
                  <w:calcOnExit w:val="0"/>
                  <w:textInput>
                    <w:default w:val="……………"/>
                  </w:textInput>
                </w:ffData>
              </w:fldChar>
            </w:r>
            <w:r>
              <w:instrText xml:space="preserve"> FORMTEXT </w:instrText>
            </w:r>
            <w:r>
              <w:fldChar w:fldCharType="separate"/>
            </w:r>
            <w:r>
              <w:rPr>
                <w:noProof/>
              </w:rPr>
              <w:t>……………</w:t>
            </w:r>
            <w:r>
              <w:fldChar w:fldCharType="end"/>
            </w:r>
          </w:p>
        </w:tc>
        <w:tc>
          <w:tcPr>
            <w:tcW w:w="1984"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6"/>
                  <w:enabled/>
                  <w:calcOnExit w:val="0"/>
                  <w:textInput>
                    <w:default w:val="……………"/>
                  </w:textInput>
                </w:ffData>
              </w:fldChar>
            </w:r>
            <w:r>
              <w:instrText xml:space="preserve"> FORMTEXT </w:instrText>
            </w:r>
            <w:r>
              <w:fldChar w:fldCharType="separate"/>
            </w:r>
            <w:r>
              <w:rPr>
                <w:noProof/>
              </w:rPr>
              <w:t>……………</w:t>
            </w:r>
            <w:r>
              <w:fldChar w:fldCharType="end"/>
            </w:r>
          </w:p>
        </w:tc>
      </w:tr>
      <w:tr>
        <w:tc>
          <w:tcPr>
            <w:tcW w:w="2235"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5"/>
                  <w:enabled/>
                  <w:calcOnExit w:val="0"/>
                  <w:textInput>
                    <w:default w:val="……………………………"/>
                  </w:textInput>
                </w:ffData>
              </w:fldChar>
            </w:r>
            <w:r>
              <w:instrText xml:space="preserve"> FORMTEXT </w:instrText>
            </w:r>
            <w:r>
              <w:fldChar w:fldCharType="separate"/>
            </w:r>
            <w:r>
              <w:rPr>
                <w:noProof/>
              </w:rPr>
              <w:t>……………………………</w:t>
            </w:r>
            <w:r>
              <w:fldChar w:fldCharType="end"/>
            </w:r>
          </w:p>
        </w:tc>
        <w:tc>
          <w:tcPr>
            <w:tcW w:w="2443"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5"/>
                  <w:enabled/>
                  <w:calcOnExit w:val="0"/>
                  <w:textInput>
                    <w:default w:val="……………………………"/>
                  </w:textInput>
                </w:ffData>
              </w:fldChar>
            </w:r>
            <w:r>
              <w:instrText xml:space="preserve"> FORMTEXT </w:instrText>
            </w:r>
            <w:r>
              <w:fldChar w:fldCharType="separate"/>
            </w:r>
            <w:r>
              <w:rPr>
                <w:noProof/>
              </w:rPr>
              <w:t>……………………</w:t>
            </w:r>
            <w:r>
              <w:fldChar w:fldCharType="end"/>
            </w:r>
          </w:p>
        </w:tc>
        <w:tc>
          <w:tcPr>
            <w:tcW w:w="2552"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6"/>
                  <w:enabled/>
                  <w:calcOnExit w:val="0"/>
                  <w:textInput>
                    <w:default w:val="……………"/>
                  </w:textInput>
                </w:ffData>
              </w:fldChar>
            </w:r>
            <w:r>
              <w:instrText xml:space="preserve"> FORMTEXT </w:instrText>
            </w:r>
            <w:r>
              <w:fldChar w:fldCharType="separate"/>
            </w:r>
            <w:r>
              <w:rPr>
                <w:noProof/>
              </w:rPr>
              <w:t>……………</w:t>
            </w:r>
            <w:r>
              <w:fldChar w:fldCharType="end"/>
            </w:r>
          </w:p>
        </w:tc>
        <w:tc>
          <w:tcPr>
            <w:tcW w:w="1984"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6"/>
                  <w:enabled/>
                  <w:calcOnExit w:val="0"/>
                  <w:textInput>
                    <w:default w:val="……………"/>
                  </w:textInput>
                </w:ffData>
              </w:fldChar>
            </w:r>
            <w:r>
              <w:instrText xml:space="preserve"> FORMTEXT </w:instrText>
            </w:r>
            <w:r>
              <w:fldChar w:fldCharType="separate"/>
            </w:r>
            <w:r>
              <w:rPr>
                <w:noProof/>
              </w:rPr>
              <w:t>……………</w:t>
            </w:r>
            <w:r>
              <w:fldChar w:fldCharType="end"/>
            </w:r>
          </w:p>
        </w:tc>
      </w:tr>
    </w:tbl>
    <w:p>
      <w:pPr>
        <w:keepLines w:val="0"/>
        <w:widowControl/>
        <w:tabs>
          <w:tab w:val="left" w:pos="426"/>
        </w:tabs>
        <w:suppressAutoHyphens/>
        <w:autoSpaceDE/>
        <w:autoSpaceDN/>
        <w:adjustRightInd/>
        <w:jc w:val="both"/>
        <w:rPr>
          <w:rFonts w:ascii="Wingdings" w:eastAsia="Wingdings" w:hAnsi="Wingdings" w:cs="Wingdings"/>
          <w:b/>
          <w:color w:val="66CCFF"/>
          <w:spacing w:val="-10"/>
          <w:lang w:eastAsia="zh-CN"/>
        </w:rPr>
      </w:pPr>
    </w:p>
    <w:p>
      <w:pPr>
        <w:keepLines w:val="0"/>
        <w:widowControl/>
        <w:tabs>
          <w:tab w:val="left" w:pos="426"/>
        </w:tabs>
        <w:suppressAutoHyphens/>
        <w:autoSpaceDE/>
        <w:autoSpaceDN/>
        <w:adjustRightInd/>
        <w:jc w:val="both"/>
        <w:rPr>
          <w:rFonts w:ascii="Wingdings" w:eastAsia="Wingdings" w:hAnsi="Wingdings" w:cs="Wingdings"/>
          <w:b/>
          <w:color w:val="66CCFF"/>
          <w:spacing w:val="-10"/>
          <w:lang w:eastAsia="zh-CN"/>
        </w:rPr>
      </w:pPr>
    </w:p>
    <w:p>
      <w:pPr>
        <w:keepLines w:val="0"/>
        <w:widowControl/>
        <w:tabs>
          <w:tab w:val="left" w:pos="426"/>
        </w:tabs>
        <w:suppressAutoHyphens/>
        <w:autoSpaceDE/>
        <w:autoSpaceDN/>
        <w:adjustRightInd/>
        <w:jc w:val="both"/>
        <w:rPr>
          <w:rFonts w:ascii="Arial" w:hAnsi="Arial" w:cs="Arial"/>
          <w:i/>
          <w:sz w:val="18"/>
          <w:szCs w:val="24"/>
          <w:lang w:eastAsia="zh-CN"/>
        </w:rPr>
      </w:pPr>
      <w:proofErr w:type="gramStart"/>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proofErr w:type="gramEnd"/>
      <w:r>
        <w:rPr>
          <w:rFonts w:ascii="Arial" w:hAnsi="Arial" w:cs="Arial"/>
          <w:b/>
          <w:sz w:val="24"/>
          <w:szCs w:val="24"/>
          <w:lang w:eastAsia="zh-CN"/>
        </w:rPr>
        <w:t>Délais de paiement</w:t>
      </w:r>
    </w:p>
    <w:p>
      <w:pPr>
        <w:pStyle w:val="RedTxt"/>
        <w:rPr>
          <w:b/>
          <w:bCs/>
          <w:i/>
          <w:iCs/>
          <w:sz w:val="20"/>
        </w:rPr>
      </w:pPr>
    </w:p>
    <w:p>
      <w:pPr>
        <w:pStyle w:val="RedTxt"/>
        <w:jc w:val="both"/>
      </w:pPr>
      <w:r>
        <w:t xml:space="preserve">L’établissement Bénéficiaire est un établissement de santé : le délai de paiement est de 50 (cinquante) jours à compter de la date de réception de la facture. Le paiement s’effectuera par mandat administratif. </w:t>
      </w:r>
    </w:p>
    <w:p>
      <w:pPr>
        <w:pStyle w:val="RedTxt"/>
        <w:rPr>
          <w:b/>
          <w:bCs/>
          <w:i/>
          <w:iCs/>
          <w:sz w:val="20"/>
          <w:szCs w:val="20"/>
        </w:rPr>
      </w:pPr>
    </w:p>
    <w:p>
      <w:pPr>
        <w:keepLines w:val="0"/>
        <w:widowControl/>
        <w:tabs>
          <w:tab w:val="left" w:pos="426"/>
        </w:tabs>
        <w:suppressAutoHyphens/>
        <w:autoSpaceDE/>
        <w:autoSpaceDN/>
        <w:adjustRightInd/>
        <w:jc w:val="both"/>
        <w:rPr>
          <w:rFonts w:ascii="Arial" w:hAnsi="Arial" w:cs="Arial"/>
          <w:b/>
          <w:sz w:val="24"/>
          <w:szCs w:val="24"/>
          <w:lang w:eastAsia="zh-CN"/>
        </w:rPr>
      </w:pPr>
      <w:proofErr w:type="gramStart"/>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proofErr w:type="gramEnd"/>
      <w:r>
        <w:rPr>
          <w:rFonts w:ascii="Arial" w:hAnsi="Arial" w:cs="Arial"/>
          <w:b/>
          <w:sz w:val="24"/>
          <w:szCs w:val="24"/>
          <w:lang w:eastAsia="zh-CN"/>
        </w:rPr>
        <w:t>Avance</w:t>
      </w:r>
    </w:p>
    <w:p>
      <w:pPr>
        <w:keepLines w:val="0"/>
        <w:widowControl/>
        <w:tabs>
          <w:tab w:val="left" w:pos="426"/>
        </w:tabs>
        <w:suppressAutoHyphens/>
        <w:autoSpaceDE/>
        <w:autoSpaceDN/>
        <w:adjustRightInd/>
        <w:jc w:val="both"/>
        <w:rPr>
          <w:rFonts w:ascii="Arial" w:hAnsi="Arial" w:cs="Arial"/>
          <w:b/>
          <w:sz w:val="24"/>
          <w:szCs w:val="24"/>
          <w:lang w:eastAsia="zh-CN"/>
        </w:rPr>
      </w:pPr>
    </w:p>
    <w:p>
      <w:pPr>
        <w:keepLines w:val="0"/>
        <w:widowControl/>
        <w:tabs>
          <w:tab w:val="left" w:pos="426"/>
        </w:tabs>
        <w:suppressAutoHyphens/>
        <w:autoSpaceDE/>
        <w:autoSpaceDN/>
        <w:adjustRightInd/>
        <w:jc w:val="both"/>
        <w:rPr>
          <w:rFonts w:ascii="Arial" w:hAnsi="Arial" w:cs="Arial"/>
          <w:sz w:val="18"/>
          <w:szCs w:val="18"/>
        </w:rPr>
      </w:pPr>
      <w:r>
        <w:rPr>
          <w:rFonts w:ascii="Arial" w:hAnsi="Arial" w:cs="Arial"/>
          <w:sz w:val="18"/>
          <w:szCs w:val="18"/>
        </w:rPr>
        <w:t xml:space="preserve">Le Titulaire (je) renonce au bénéfice de l’avance prévue à l’article R2191-3 du Code de la Commande Publique : </w:t>
      </w:r>
    </w:p>
    <w:p>
      <w:pPr>
        <w:keepLines w:val="0"/>
        <w:widowControl/>
        <w:tabs>
          <w:tab w:val="left" w:pos="426"/>
        </w:tabs>
        <w:suppressAutoHyphens/>
        <w:autoSpaceDE/>
        <w:autoSpaceDN/>
        <w:adjustRightInd/>
        <w:jc w:val="both"/>
        <w:rPr>
          <w:rFonts w:ascii="Arial" w:hAnsi="Arial" w:cs="Arial"/>
          <w:i/>
          <w:sz w:val="18"/>
          <w:szCs w:val="24"/>
          <w:lang w:eastAsia="zh-CN"/>
        </w:rPr>
      </w:pPr>
    </w:p>
    <w:p>
      <w:pPr>
        <w:keepLines w:val="0"/>
        <w:widowControl/>
        <w:tabs>
          <w:tab w:val="left" w:pos="426"/>
          <w:tab w:val="left" w:pos="851"/>
        </w:tabs>
        <w:suppressAutoHyphens/>
        <w:autoSpaceDE/>
        <w:autoSpaceDN/>
        <w:adjustRightInd/>
        <w:rPr>
          <w:rFonts w:ascii="Univers" w:hAnsi="Univers" w:cs="Univers"/>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t>NON</w:t>
      </w:r>
      <w:r>
        <w:rPr>
          <w:rFonts w:ascii="Univers" w:hAnsi="Univers" w:cs="Univers"/>
          <w:lang w:eastAsia="zh-CN"/>
        </w:rPr>
        <w:tab/>
      </w:r>
      <w:r>
        <w:rPr>
          <w:rFonts w:ascii="Univers" w:hAnsi="Univers" w:cs="Univers"/>
          <w:lang w:eastAsia="zh-CN"/>
        </w:rPr>
        <w:tab/>
      </w:r>
      <w:r>
        <w:rPr>
          <w:rFonts w:ascii="Univers" w:hAnsi="Univers" w:cs="Univers"/>
          <w:lang w:eastAsia="zh-CN"/>
        </w:rPr>
        <w:tab/>
      </w:r>
      <w:r>
        <w:rPr>
          <w:rFonts w:ascii="Univers" w:hAnsi="Univers" w:cs="Univers"/>
          <w:lang w:eastAsia="zh-CN"/>
        </w:rPr>
        <w:fldChar w:fldCharType="begin">
          <w:ffData>
            <w:name w:val=""/>
            <w:enabled/>
            <w:calcOnExit w:val="0"/>
            <w:checkBox>
              <w:size w:val="20"/>
              <w:default w:val="1"/>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t>OUI</w:t>
      </w:r>
    </w:p>
    <w:p>
      <w:pPr>
        <w:keepLines w:val="0"/>
        <w:widowControl/>
        <w:tabs>
          <w:tab w:val="left" w:pos="426"/>
          <w:tab w:val="left" w:pos="851"/>
        </w:tabs>
        <w:suppressAutoHyphens/>
        <w:autoSpaceDE/>
        <w:autoSpaceDN/>
        <w:adjustRightInd/>
        <w:rPr>
          <w:rFonts w:ascii="Univers" w:hAnsi="Univers" w:cs="Univers"/>
          <w:lang w:eastAsia="zh-CN"/>
        </w:rPr>
      </w:pPr>
    </w:p>
    <w:p>
      <w:pPr>
        <w:keepLines w:val="0"/>
        <w:widowControl/>
        <w:tabs>
          <w:tab w:val="left" w:pos="426"/>
          <w:tab w:val="left" w:pos="851"/>
        </w:tabs>
        <w:suppressAutoHyphens/>
        <w:autoSpaceDE/>
        <w:autoSpaceDN/>
        <w:adjustRightInd/>
        <w:rPr>
          <w:rFonts w:ascii="Arial" w:hAnsi="Arial" w:cs="Arial"/>
          <w:i/>
          <w:sz w:val="18"/>
          <w:szCs w:val="18"/>
          <w:lang w:eastAsia="zh-CN"/>
        </w:rPr>
      </w:pPr>
      <w:r>
        <w:rPr>
          <w:rFonts w:ascii="Arial" w:hAnsi="Arial" w:cs="Arial"/>
          <w:i/>
          <w:sz w:val="18"/>
          <w:szCs w:val="18"/>
          <w:lang w:eastAsia="zh-CN"/>
        </w:rPr>
        <w:t>Dans le cas où le titulaire accepte le bénéfice de l’avance, le montant est fixé à 5% comme prévu au présent document dans les conditions prévues à l’article R. 2191-7 du code de la commande publique, soit : ………………………</w:t>
      </w:r>
      <w:proofErr w:type="gramStart"/>
      <w:r>
        <w:rPr>
          <w:rFonts w:ascii="Arial" w:hAnsi="Arial" w:cs="Arial"/>
          <w:i/>
          <w:sz w:val="18"/>
          <w:szCs w:val="18"/>
          <w:lang w:eastAsia="zh-CN"/>
        </w:rPr>
        <w:t>…….</w:t>
      </w:r>
      <w:proofErr w:type="gramEnd"/>
      <w:r>
        <w:rPr>
          <w:rFonts w:ascii="Arial" w:hAnsi="Arial" w:cs="Arial"/>
          <w:i/>
          <w:sz w:val="18"/>
          <w:szCs w:val="18"/>
          <w:lang w:eastAsia="zh-CN"/>
        </w:rPr>
        <w:t>€.</w:t>
      </w:r>
    </w:p>
    <w:p>
      <w:pPr>
        <w:pStyle w:val="RedTxt"/>
        <w:rPr>
          <w:b/>
          <w:bCs/>
          <w:i/>
          <w:iCs/>
          <w:sz w:val="20"/>
          <w:szCs w:val="20"/>
        </w:rPr>
      </w:pPr>
    </w:p>
    <w:p>
      <w:pPr>
        <w:pStyle w:val="RedTxt"/>
        <w:rPr>
          <w:b/>
          <w:bCs/>
          <w:i/>
          <w:iCs/>
          <w:sz w:val="20"/>
          <w:szCs w:val="20"/>
        </w:rPr>
      </w:pPr>
    </w:p>
    <w:p>
      <w:pPr>
        <w:keepLines w:val="0"/>
        <w:widowControl/>
        <w:tabs>
          <w:tab w:val="left" w:pos="426"/>
        </w:tabs>
        <w:suppressAutoHyphens/>
        <w:autoSpaceDE/>
        <w:autoSpaceDN/>
        <w:adjustRightInd/>
        <w:jc w:val="both"/>
        <w:rPr>
          <w:rFonts w:ascii="Arial" w:hAnsi="Arial" w:cs="Arial"/>
          <w:b/>
          <w:sz w:val="24"/>
          <w:szCs w:val="24"/>
          <w:lang w:eastAsia="zh-CN"/>
        </w:rPr>
      </w:pPr>
      <w:proofErr w:type="gramStart"/>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proofErr w:type="gramEnd"/>
      <w:r>
        <w:rPr>
          <w:rFonts w:ascii="Arial" w:hAnsi="Arial" w:cs="Arial"/>
          <w:b/>
          <w:sz w:val="24"/>
          <w:szCs w:val="24"/>
          <w:lang w:eastAsia="zh-CN"/>
        </w:rPr>
        <w:t>Voies et délais de recours</w:t>
      </w:r>
    </w:p>
    <w:p>
      <w:pPr>
        <w:keepLines w:val="0"/>
        <w:widowControl/>
        <w:tabs>
          <w:tab w:val="left" w:pos="426"/>
        </w:tabs>
        <w:suppressAutoHyphens/>
        <w:autoSpaceDE/>
        <w:autoSpaceDN/>
        <w:adjustRightInd/>
        <w:jc w:val="both"/>
        <w:rPr>
          <w:rFonts w:ascii="Arial" w:hAnsi="Arial" w:cs="Arial"/>
          <w:b/>
          <w:sz w:val="24"/>
          <w:szCs w:val="24"/>
          <w:lang w:eastAsia="zh-CN"/>
        </w:rPr>
      </w:pPr>
    </w:p>
    <w:p>
      <w:pPr>
        <w:keepLines w:val="0"/>
        <w:widowControl/>
        <w:tabs>
          <w:tab w:val="left" w:pos="426"/>
        </w:tabs>
        <w:suppressAutoHyphens/>
        <w:autoSpaceDE/>
        <w:autoSpaceDN/>
        <w:adjustRightInd/>
        <w:jc w:val="both"/>
        <w:rPr>
          <w:rFonts w:ascii="Arial" w:hAnsi="Arial" w:cs="Arial"/>
          <w:b/>
          <w:sz w:val="24"/>
          <w:szCs w:val="24"/>
          <w:lang w:eastAsia="zh-CN"/>
        </w:rPr>
      </w:pPr>
      <w:r>
        <w:rPr>
          <w:rFonts w:ascii="Arial" w:hAnsi="Arial" w:cs="Arial"/>
          <w:sz w:val="18"/>
          <w:szCs w:val="18"/>
        </w:rPr>
        <w:t>Tout litige né de l’exécution de la prestation est du ressort du</w:t>
      </w:r>
      <w:r>
        <w:rPr>
          <w:rFonts w:ascii="Arial" w:hAnsi="Arial" w:cs="Arial"/>
          <w:b/>
          <w:sz w:val="24"/>
          <w:szCs w:val="24"/>
          <w:lang w:eastAsia="zh-CN"/>
        </w:rPr>
        <w:t> :</w:t>
      </w:r>
    </w:p>
    <w:p>
      <w:pPr>
        <w:pStyle w:val="RedTxt"/>
        <w:tabs>
          <w:tab w:val="left" w:pos="993"/>
        </w:tabs>
        <w:jc w:val="both"/>
      </w:pPr>
    </w:p>
    <w:p>
      <w:pPr>
        <w:pStyle w:val="RedTxt"/>
        <w:tabs>
          <w:tab w:val="left" w:pos="993"/>
        </w:tabs>
        <w:jc w:val="both"/>
      </w:pPr>
      <w:r>
        <w:tab/>
        <w:t>Tribunal Administratif de Versailles - Greffe du Tribunal Administratif de Versailles</w:t>
      </w:r>
    </w:p>
    <w:p>
      <w:pPr>
        <w:pStyle w:val="RedTxt"/>
        <w:tabs>
          <w:tab w:val="left" w:pos="993"/>
        </w:tabs>
        <w:jc w:val="both"/>
      </w:pPr>
      <w:r>
        <w:tab/>
        <w:t>56, avenue de Saint-Cloud - 78011 VERSAILLES</w:t>
      </w:r>
    </w:p>
    <w:p>
      <w:pPr>
        <w:pStyle w:val="RedTxt"/>
        <w:tabs>
          <w:tab w:val="left" w:pos="993"/>
        </w:tabs>
        <w:jc w:val="both"/>
      </w:pPr>
      <w:r>
        <w:tab/>
        <w:t>Téléphone : 01 39 20 54 00 - Fax: 01 39 20 54 87</w:t>
      </w:r>
    </w:p>
    <w:p>
      <w:pPr>
        <w:pStyle w:val="RedTxt"/>
        <w:tabs>
          <w:tab w:val="left" w:pos="993"/>
        </w:tabs>
        <w:jc w:val="both"/>
      </w:pPr>
      <w:r>
        <w:tab/>
        <w:t xml:space="preserve">Courriel : </w:t>
      </w:r>
      <w:hyperlink r:id="rId14" w:history="1">
        <w:r>
          <w:rPr>
            <w:rStyle w:val="Lienhypertexte"/>
            <w:rFonts w:ascii="Arial" w:hAnsi="Arial" w:cs="Arial"/>
          </w:rPr>
          <w:t>greffe.ta-versailles@juradm.fr</w:t>
        </w:r>
      </w:hyperlink>
      <w:r>
        <w:t xml:space="preserve">  </w:t>
      </w:r>
    </w:p>
    <w:p>
      <w:pPr>
        <w:pStyle w:val="RedTxt"/>
        <w:tabs>
          <w:tab w:val="left" w:pos="993"/>
        </w:tabs>
        <w:jc w:val="both"/>
      </w:pPr>
      <w:r>
        <w:tab/>
        <w:t xml:space="preserve">Adresse internet : </w:t>
      </w:r>
      <w:hyperlink r:id="rId15" w:history="1">
        <w:r>
          <w:rPr>
            <w:rStyle w:val="Lienhypertexte"/>
            <w:rFonts w:ascii="Arial" w:hAnsi="Arial" w:cs="Arial"/>
          </w:rPr>
          <w:t>http://www.ta-versailles.juradm.fr</w:t>
        </w:r>
      </w:hyperlink>
    </w:p>
    <w:p>
      <w:pPr>
        <w:pStyle w:val="RedTxt"/>
        <w:tabs>
          <w:tab w:val="left" w:pos="993"/>
        </w:tabs>
        <w:jc w:val="both"/>
      </w:pPr>
    </w:p>
    <w:p>
      <w:pPr>
        <w:pStyle w:val="RedTxt"/>
        <w:rPr>
          <w:b/>
          <w:bCs/>
          <w:i/>
          <w:iCs/>
          <w:sz w:val="20"/>
          <w:szCs w:val="20"/>
        </w:rPr>
      </w:pPr>
    </w:p>
    <w:p>
      <w:pPr>
        <w:keepLines w:val="0"/>
        <w:widowControl/>
        <w:tabs>
          <w:tab w:val="left" w:pos="426"/>
        </w:tabs>
        <w:suppressAutoHyphens/>
        <w:autoSpaceDE/>
        <w:autoSpaceDN/>
        <w:adjustRightInd/>
        <w:jc w:val="both"/>
        <w:rPr>
          <w:rFonts w:ascii="Arial" w:hAnsi="Arial" w:cs="Arial"/>
          <w:i/>
          <w:sz w:val="18"/>
          <w:szCs w:val="24"/>
          <w:lang w:eastAsia="zh-CN"/>
        </w:rPr>
      </w:pPr>
      <w:proofErr w:type="gramStart"/>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proofErr w:type="gramEnd"/>
      <w:r>
        <w:rPr>
          <w:rFonts w:ascii="Arial" w:hAnsi="Arial" w:cs="Arial"/>
          <w:b/>
          <w:sz w:val="24"/>
          <w:szCs w:val="24"/>
          <w:lang w:eastAsia="zh-CN"/>
        </w:rPr>
        <w:t>Durée totale du marché</w:t>
      </w:r>
    </w:p>
    <w:p>
      <w:pPr>
        <w:pStyle w:val="RedTxt"/>
        <w:rPr>
          <w:b/>
          <w:bCs/>
          <w:i/>
          <w:iCs/>
          <w:sz w:val="20"/>
        </w:rPr>
      </w:pPr>
    </w:p>
    <w:p>
      <w:pPr>
        <w:keepLines w:val="0"/>
        <w:widowControl/>
        <w:tabs>
          <w:tab w:val="left" w:pos="576"/>
          <w:tab w:val="left" w:pos="851"/>
        </w:tabs>
        <w:suppressAutoHyphens/>
        <w:autoSpaceDE/>
        <w:autoSpaceDN/>
        <w:adjustRightInd/>
        <w:jc w:val="both"/>
        <w:rPr>
          <w:rFonts w:ascii="Arial" w:hAnsi="Arial" w:cs="Arial"/>
          <w:i/>
          <w:sz w:val="18"/>
          <w:szCs w:val="18"/>
          <w:lang w:eastAsia="zh-CN"/>
        </w:rPr>
      </w:pPr>
      <w:r>
        <w:rPr>
          <w:rFonts w:ascii="Arial" w:hAnsi="Arial" w:cs="Arial"/>
          <w:lang w:eastAsia="zh-CN"/>
        </w:rPr>
        <w:t>La durée du marché est de</w:t>
      </w:r>
      <w:r>
        <w:rPr>
          <w:rFonts w:ascii="Arial" w:hAnsi="Arial" w:cs="Arial"/>
          <w:b/>
          <w:lang w:eastAsia="zh-CN"/>
        </w:rPr>
        <w:t xml:space="preserve"> 1 an </w:t>
      </w:r>
      <w:r>
        <w:rPr>
          <w:rFonts w:ascii="Arial" w:hAnsi="Arial" w:cs="Arial"/>
          <w:lang w:eastAsia="zh-CN"/>
        </w:rPr>
        <w:t xml:space="preserve">à compter de : </w:t>
      </w:r>
    </w:p>
    <w:p>
      <w:pPr>
        <w:keepLines w:val="0"/>
        <w:widowControl/>
        <w:tabs>
          <w:tab w:val="left" w:pos="851"/>
        </w:tabs>
        <w:suppressAutoHyphens/>
        <w:autoSpaceDE/>
        <w:adjustRightInd/>
        <w:rPr>
          <w:rFonts w:ascii="Univers" w:hAnsi="Univers" w:cs="Univers"/>
          <w:color w:val="FF0000"/>
          <w:lang w:eastAsia="zh-CN"/>
        </w:rPr>
      </w:pPr>
    </w:p>
    <w:p>
      <w:pPr>
        <w:keepLines w:val="0"/>
        <w:widowControl/>
        <w:tabs>
          <w:tab w:val="left" w:pos="851"/>
        </w:tabs>
        <w:suppressAutoHyphens/>
        <w:autoSpaceDE/>
        <w:adjustRightInd/>
        <w:ind w:left="567"/>
        <w:jc w:val="both"/>
        <w:rPr>
          <w:rFonts w:ascii="Univers" w:hAnsi="Univers" w:cs="Univers"/>
          <w:lang w:eastAsia="zh-CN"/>
        </w:rPr>
      </w:pPr>
      <w:r>
        <w:rPr>
          <w:rFonts w:ascii="Univers" w:hAnsi="Univers" w:cs="Univers"/>
          <w:lang w:eastAsia="zh-CN"/>
        </w:rPr>
        <w:tab/>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r>
      <w:proofErr w:type="gramStart"/>
      <w:r>
        <w:rPr>
          <w:rFonts w:ascii="Arial" w:hAnsi="Arial" w:cs="Arial"/>
          <w:lang w:eastAsia="zh-CN"/>
        </w:rPr>
        <w:t>la</w:t>
      </w:r>
      <w:proofErr w:type="gramEnd"/>
      <w:r>
        <w:rPr>
          <w:rFonts w:ascii="Arial" w:hAnsi="Arial" w:cs="Arial"/>
          <w:lang w:eastAsia="zh-CN"/>
        </w:rPr>
        <w:t xml:space="preserve"> date de notification du marché </w:t>
      </w:r>
    </w:p>
    <w:p>
      <w:pPr>
        <w:keepLines w:val="0"/>
        <w:widowControl/>
        <w:tabs>
          <w:tab w:val="left" w:pos="851"/>
        </w:tabs>
        <w:suppressAutoHyphens/>
        <w:autoSpaceDE/>
        <w:adjustRightInd/>
        <w:spacing w:before="120"/>
        <w:ind w:left="567"/>
        <w:jc w:val="both"/>
        <w:rPr>
          <w:rFonts w:ascii="Univers" w:hAnsi="Univers" w:cs="Univers"/>
          <w:lang w:eastAsia="zh-CN"/>
        </w:rPr>
      </w:pPr>
      <w:r>
        <w:rPr>
          <w:rFonts w:ascii="Univers" w:hAnsi="Univers" w:cs="Univers"/>
          <w:lang w:eastAsia="zh-CN"/>
        </w:rPr>
        <w:tab/>
      </w:r>
      <w:r>
        <w:rPr>
          <w:rFonts w:ascii="Univers" w:hAnsi="Univers" w:cs="Univers"/>
          <w:lang w:eastAsia="zh-CN"/>
        </w:rPr>
        <w:fldChar w:fldCharType="begin">
          <w:ffData>
            <w:name w:val=""/>
            <w:enabled/>
            <w:calcOnExit w:val="0"/>
            <w:checkBox>
              <w:size w:val="20"/>
              <w:default w:val="1"/>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r>
      <w:proofErr w:type="gramStart"/>
      <w:r>
        <w:rPr>
          <w:rFonts w:ascii="Arial" w:hAnsi="Arial" w:cs="Arial"/>
          <w:lang w:eastAsia="zh-CN"/>
        </w:rPr>
        <w:t>la</w:t>
      </w:r>
      <w:proofErr w:type="gramEnd"/>
      <w:r>
        <w:rPr>
          <w:rFonts w:ascii="Arial" w:hAnsi="Arial" w:cs="Arial"/>
          <w:lang w:eastAsia="zh-CN"/>
        </w:rPr>
        <w:t xml:space="preserve"> date de notification de l’ordre de service (émis par l’établissement concerné par l’exécution des prestations)</w:t>
      </w:r>
    </w:p>
    <w:p>
      <w:pPr>
        <w:keepLines w:val="0"/>
        <w:widowControl/>
        <w:tabs>
          <w:tab w:val="left" w:pos="851"/>
        </w:tabs>
        <w:suppressAutoHyphens/>
        <w:autoSpaceDE/>
        <w:adjustRightInd/>
        <w:spacing w:before="120"/>
        <w:ind w:left="1418" w:hanging="851"/>
        <w:jc w:val="both"/>
        <w:rPr>
          <w:rFonts w:ascii="Arial" w:hAnsi="Arial" w:cs="Arial"/>
          <w:lang w:eastAsia="zh-CN"/>
        </w:rPr>
      </w:pPr>
      <w:r>
        <w:rPr>
          <w:rFonts w:ascii="Univers" w:hAnsi="Univers" w:cs="Univers"/>
          <w:lang w:eastAsia="zh-CN"/>
        </w:rPr>
        <w:tab/>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r>
      <w:proofErr w:type="gramStart"/>
      <w:r>
        <w:rPr>
          <w:rFonts w:ascii="Arial" w:hAnsi="Arial" w:cs="Arial"/>
          <w:lang w:eastAsia="zh-CN"/>
        </w:rPr>
        <w:t>la</w:t>
      </w:r>
      <w:proofErr w:type="gramEnd"/>
      <w:r>
        <w:rPr>
          <w:rFonts w:ascii="Arial" w:hAnsi="Arial" w:cs="Arial"/>
          <w:lang w:eastAsia="zh-CN"/>
        </w:rPr>
        <w:t xml:space="preserve"> date de début d’exécution prévue par le marché, soit le … (ou de la date de notification du marché si celle-ci est ultérieure)</w:t>
      </w:r>
    </w:p>
    <w:p>
      <w:pPr>
        <w:keepLines w:val="0"/>
        <w:widowControl/>
        <w:tabs>
          <w:tab w:val="left" w:pos="851"/>
        </w:tabs>
        <w:suppressAutoHyphens/>
        <w:autoSpaceDE/>
        <w:adjustRightInd/>
        <w:spacing w:before="120"/>
        <w:ind w:left="1418" w:hanging="851"/>
        <w:jc w:val="both"/>
        <w:rPr>
          <w:rFonts w:ascii="Arial" w:hAnsi="Arial" w:cs="Arial"/>
          <w:lang w:eastAsia="zh-CN"/>
        </w:rPr>
      </w:pPr>
    </w:p>
    <w:p>
      <w:pPr>
        <w:keepLines w:val="0"/>
        <w:widowControl/>
        <w:tabs>
          <w:tab w:val="left" w:pos="851"/>
        </w:tabs>
        <w:suppressAutoHyphens/>
        <w:autoSpaceDE/>
        <w:adjustRightInd/>
        <w:spacing w:before="120"/>
        <w:jc w:val="both"/>
        <w:rPr>
          <w:rFonts w:ascii="Arial" w:hAnsi="Arial" w:cs="Arial"/>
          <w:lang w:eastAsia="zh-CN"/>
        </w:rPr>
      </w:pPr>
      <w:r>
        <w:rPr>
          <w:rFonts w:ascii="Arial" w:hAnsi="Arial" w:cs="Arial"/>
          <w:lang w:eastAsia="zh-CN"/>
        </w:rPr>
        <w:t xml:space="preserve">La </w:t>
      </w:r>
      <w:r>
        <w:rPr>
          <w:rFonts w:ascii="Arial" w:hAnsi="Arial" w:cs="Arial"/>
          <w:b/>
          <w:lang w:eastAsia="zh-CN"/>
        </w:rPr>
        <w:t>période</w:t>
      </w:r>
      <w:r>
        <w:rPr>
          <w:rFonts w:ascii="Arial" w:hAnsi="Arial" w:cs="Arial"/>
          <w:lang w:eastAsia="zh-CN"/>
        </w:rPr>
        <w:t xml:space="preserve"> </w:t>
      </w:r>
      <w:r>
        <w:rPr>
          <w:rFonts w:ascii="Arial" w:hAnsi="Arial" w:cs="Arial"/>
          <w:b/>
          <w:lang w:eastAsia="zh-CN"/>
        </w:rPr>
        <w:t>de préparation</w:t>
      </w:r>
      <w:r>
        <w:rPr>
          <w:rFonts w:ascii="Arial" w:hAnsi="Arial" w:cs="Arial"/>
          <w:lang w:eastAsia="zh-CN"/>
        </w:rPr>
        <w:t xml:space="preserve"> est : </w:t>
      </w:r>
    </w:p>
    <w:p>
      <w:pPr>
        <w:keepLines w:val="0"/>
        <w:widowControl/>
        <w:tabs>
          <w:tab w:val="left" w:pos="426"/>
          <w:tab w:val="left" w:pos="851"/>
        </w:tabs>
        <w:suppressAutoHyphens/>
        <w:autoSpaceDE/>
        <w:autoSpaceDN/>
        <w:adjustRightInd/>
        <w:rPr>
          <w:rFonts w:ascii="Univers" w:hAnsi="Univers" w:cs="Univers"/>
          <w:lang w:eastAsia="zh-CN"/>
        </w:rPr>
      </w:pPr>
    </w:p>
    <w:p>
      <w:pPr>
        <w:keepLines w:val="0"/>
        <w:widowControl/>
        <w:tabs>
          <w:tab w:val="left" w:pos="426"/>
          <w:tab w:val="left" w:pos="851"/>
        </w:tabs>
        <w:suppressAutoHyphens/>
        <w:autoSpaceDE/>
        <w:autoSpaceDN/>
        <w:adjustRightInd/>
        <w:rPr>
          <w:rFonts w:ascii="Univers" w:hAnsi="Univers" w:cs="Univers"/>
          <w:lang w:eastAsia="zh-CN"/>
        </w:rPr>
      </w:pPr>
      <w:r>
        <w:rPr>
          <w:rFonts w:ascii="Univers" w:hAnsi="Univers" w:cs="Univers"/>
          <w:lang w:eastAsia="zh-CN"/>
        </w:rPr>
        <w:fldChar w:fldCharType="begin">
          <w:ffData>
            <w:name w:val=""/>
            <w:enabled/>
            <w:calcOnExit w:val="0"/>
            <w:checkBox>
              <w:size w:val="20"/>
              <w:default w:val="1"/>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t>Incluse dans la durée totale</w:t>
      </w:r>
      <w:r>
        <w:rPr>
          <w:rFonts w:ascii="Univers" w:hAnsi="Univers" w:cs="Univers"/>
          <w:lang w:eastAsia="zh-CN"/>
        </w:rPr>
        <w:tab/>
      </w:r>
      <w:r>
        <w:rPr>
          <w:rFonts w:ascii="Univers" w:hAnsi="Univers" w:cs="Univers"/>
          <w:lang w:eastAsia="zh-CN"/>
        </w:rPr>
        <w:tab/>
      </w:r>
      <w:r>
        <w:rPr>
          <w:rFonts w:ascii="Univers" w:hAnsi="Univers" w:cs="Univers"/>
          <w:lang w:eastAsia="zh-CN"/>
        </w:rPr>
        <w:tab/>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 xml:space="preserve"> Complémentaire à la durée totale </w:t>
      </w:r>
    </w:p>
    <w:p>
      <w:pPr>
        <w:keepLines w:val="0"/>
        <w:widowControl/>
        <w:tabs>
          <w:tab w:val="left" w:pos="426"/>
          <w:tab w:val="left" w:pos="851"/>
        </w:tabs>
        <w:suppressAutoHyphens/>
        <w:autoSpaceDE/>
        <w:autoSpaceDN/>
        <w:adjustRightInd/>
        <w:rPr>
          <w:rFonts w:ascii="Univers" w:hAnsi="Univers" w:cs="Univers"/>
          <w:lang w:eastAsia="zh-CN"/>
        </w:rPr>
      </w:pPr>
    </w:p>
    <w:p>
      <w:pPr>
        <w:keepLines w:val="0"/>
        <w:widowControl/>
        <w:tabs>
          <w:tab w:val="left" w:pos="426"/>
          <w:tab w:val="left" w:pos="851"/>
        </w:tabs>
        <w:suppressAutoHyphens/>
        <w:autoSpaceDE/>
        <w:autoSpaceDN/>
        <w:adjustRightInd/>
        <w:rPr>
          <w:rFonts w:ascii="Arial" w:hAnsi="Arial" w:cs="Arial"/>
          <w:b/>
          <w:i/>
          <w:sz w:val="18"/>
          <w:szCs w:val="18"/>
          <w:lang w:eastAsia="zh-CN"/>
        </w:rPr>
      </w:pPr>
      <w:r>
        <w:rPr>
          <w:rFonts w:ascii="Univers" w:hAnsi="Univers" w:cs="Univers"/>
          <w:lang w:eastAsia="zh-CN"/>
        </w:rPr>
        <w:t xml:space="preserve">Elle est </w:t>
      </w:r>
      <w:r>
        <w:rPr>
          <w:rFonts w:ascii="Univers" w:hAnsi="Univers" w:cs="Univers"/>
          <w:b/>
          <w:lang w:eastAsia="zh-CN"/>
        </w:rPr>
        <w:t>de 2 mois</w:t>
      </w:r>
    </w:p>
    <w:p>
      <w:pPr>
        <w:keepLines w:val="0"/>
        <w:widowControl/>
        <w:tabs>
          <w:tab w:val="left" w:pos="851"/>
        </w:tabs>
        <w:suppressAutoHyphens/>
        <w:autoSpaceDE/>
        <w:adjustRightInd/>
        <w:spacing w:before="120"/>
        <w:jc w:val="both"/>
        <w:rPr>
          <w:rFonts w:ascii="Arial" w:hAnsi="Arial" w:cs="Arial"/>
          <w:lang w:eastAsia="zh-CN"/>
        </w:rPr>
      </w:pPr>
    </w:p>
    <w:p>
      <w:pPr>
        <w:keepLines w:val="0"/>
        <w:widowControl/>
        <w:tabs>
          <w:tab w:val="left" w:pos="426"/>
          <w:tab w:val="left" w:pos="851"/>
        </w:tabs>
        <w:suppressAutoHyphens/>
        <w:autoSpaceDE/>
        <w:autoSpaceDN/>
        <w:adjustRightInd/>
        <w:rPr>
          <w:rFonts w:ascii="Arial" w:hAnsi="Arial" w:cs="Arial"/>
          <w:i/>
          <w:sz w:val="18"/>
          <w:szCs w:val="18"/>
          <w:lang w:eastAsia="zh-CN"/>
        </w:rPr>
      </w:pPr>
      <w:r>
        <w:rPr>
          <w:rFonts w:ascii="Arial" w:hAnsi="Arial" w:cs="Arial"/>
          <w:lang w:eastAsia="zh-CN"/>
        </w:rPr>
        <w:t>Le marché est reconductible :</w:t>
      </w:r>
      <w:r>
        <w:rPr>
          <w:rFonts w:ascii="Univers" w:hAnsi="Univers" w:cs="Univers"/>
          <w:lang w:eastAsia="zh-CN"/>
        </w:rPr>
        <w:tab/>
      </w:r>
      <w:r>
        <w:rPr>
          <w:rFonts w:ascii="Univers" w:hAnsi="Univers" w:cs="Univers"/>
          <w:lang w:eastAsia="zh-CN"/>
        </w:rPr>
        <w:tab/>
      </w:r>
      <w:r>
        <w:rPr>
          <w:rFonts w:ascii="Univers" w:hAnsi="Univers" w:cs="Univers"/>
          <w:lang w:eastAsia="zh-CN"/>
        </w:rPr>
        <w:fldChar w:fldCharType="begin">
          <w:ffData>
            <w:name w:val=""/>
            <w:enabled/>
            <w:calcOnExit w:val="0"/>
            <w:checkBox>
              <w:size w:val="20"/>
              <w:default w:val="1"/>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t>NON</w:t>
      </w:r>
      <w:r>
        <w:rPr>
          <w:rFonts w:ascii="Univers" w:hAnsi="Univers" w:cs="Univers"/>
          <w:lang w:eastAsia="zh-CN"/>
        </w:rPr>
        <w:tab/>
      </w:r>
      <w:r>
        <w:rPr>
          <w:rFonts w:ascii="Univers" w:hAnsi="Univers" w:cs="Univers"/>
          <w:lang w:eastAsia="zh-CN"/>
        </w:rPr>
        <w:tab/>
      </w:r>
      <w:r>
        <w:rPr>
          <w:rFonts w:ascii="Univers" w:hAnsi="Univers" w:cs="Univers"/>
          <w:lang w:eastAsia="zh-CN"/>
        </w:rPr>
        <w:tab/>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t>OUI</w:t>
      </w:r>
    </w:p>
    <w:p>
      <w:pPr>
        <w:keepLines w:val="0"/>
        <w:widowControl/>
        <w:tabs>
          <w:tab w:val="left" w:pos="426"/>
          <w:tab w:val="left" w:pos="851"/>
        </w:tabs>
        <w:suppressAutoHyphens/>
        <w:autoSpaceDE/>
        <w:autoSpaceDN/>
        <w:adjustRightInd/>
        <w:jc w:val="both"/>
        <w:rPr>
          <w:rFonts w:ascii="Arial" w:hAnsi="Arial" w:cs="Arial"/>
          <w:lang w:eastAsia="zh-CN"/>
        </w:rPr>
      </w:pPr>
    </w:p>
    <w:p>
      <w:pPr>
        <w:keepLines w:val="0"/>
        <w:widowControl/>
        <w:tabs>
          <w:tab w:val="left" w:pos="426"/>
          <w:tab w:val="left" w:pos="851"/>
        </w:tabs>
        <w:suppressAutoHyphens/>
        <w:autoSpaceDE/>
        <w:autoSpaceDN/>
        <w:adjustRightInd/>
        <w:jc w:val="both"/>
        <w:rPr>
          <w:rFonts w:ascii="Arial" w:hAnsi="Arial" w:cs="Arial"/>
          <w:lang w:eastAsia="zh-CN"/>
        </w:rPr>
      </w:pPr>
      <w:r>
        <w:rPr>
          <w:rFonts w:ascii="Arial" w:hAnsi="Arial" w:cs="Arial"/>
          <w:lang w:eastAsia="zh-CN"/>
        </w:rPr>
        <w:t>Si oui, préciser :</w:t>
      </w:r>
    </w:p>
    <w:p>
      <w:pPr>
        <w:keepLines w:val="0"/>
        <w:widowControl/>
        <w:tabs>
          <w:tab w:val="left" w:pos="426"/>
          <w:tab w:val="left" w:pos="851"/>
        </w:tabs>
        <w:suppressAutoHyphens/>
        <w:autoSpaceDE/>
        <w:autoSpaceDN/>
        <w:adjustRightInd/>
        <w:jc w:val="both"/>
        <w:rPr>
          <w:rFonts w:ascii="Arial" w:hAnsi="Arial" w:cs="Arial"/>
          <w:lang w:eastAsia="zh-CN"/>
        </w:rPr>
      </w:pPr>
    </w:p>
    <w:p>
      <w:pPr>
        <w:keepLines w:val="0"/>
        <w:widowControl/>
        <w:numPr>
          <w:ilvl w:val="0"/>
          <w:numId w:val="1"/>
        </w:numPr>
        <w:tabs>
          <w:tab w:val="left" w:pos="426"/>
          <w:tab w:val="left" w:pos="851"/>
          <w:tab w:val="left" w:pos="3544"/>
        </w:tabs>
        <w:suppressAutoHyphens/>
        <w:autoSpaceDE/>
        <w:autoSpaceDN/>
        <w:adjustRightInd/>
        <w:jc w:val="both"/>
        <w:rPr>
          <w:rFonts w:ascii="Arial" w:hAnsi="Arial" w:cs="Arial"/>
          <w:b/>
          <w:lang w:eastAsia="zh-CN"/>
        </w:rPr>
      </w:pPr>
      <w:r>
        <w:rPr>
          <w:rFonts w:ascii="Arial" w:hAnsi="Arial" w:cs="Arial"/>
          <w:lang w:eastAsia="zh-CN"/>
        </w:rPr>
        <w:t xml:space="preserve">Reconduction :      </w:t>
      </w:r>
      <w:r>
        <w:rPr>
          <w:rFonts w:ascii="Arial" w:hAnsi="Arial" w:cs="Arial"/>
          <w:lang w:eastAsia="zh-CN"/>
        </w:rPr>
        <w:tab/>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 xml:space="preserve">       expresse</w:t>
      </w:r>
      <w:r>
        <w:rPr>
          <w:rFonts w:ascii="Univers" w:hAnsi="Univers" w:cs="Univers"/>
          <w:lang w:eastAsia="zh-CN"/>
        </w:rPr>
        <w:tab/>
        <w:t xml:space="preserve">  </w:t>
      </w:r>
      <w:r>
        <w:rPr>
          <w:rFonts w:ascii="Univers" w:hAnsi="Univers" w:cs="Univers"/>
          <w:u w:val="single"/>
          <w:lang w:eastAsia="zh-CN"/>
        </w:rPr>
        <w:t>ou</w:t>
      </w:r>
      <w:r>
        <w:rPr>
          <w:rFonts w:ascii="Univers" w:hAnsi="Univers" w:cs="Univers"/>
          <w:lang w:eastAsia="zh-CN"/>
        </w:rPr>
        <w:tab/>
      </w:r>
      <w:r>
        <w:rPr>
          <w:rFonts w:ascii="Univers" w:hAnsi="Univers" w:cs="Univers"/>
          <w:lang w:eastAsia="zh-CN"/>
        </w:rPr>
        <w:tab/>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t>tacite</w:t>
      </w:r>
    </w:p>
    <w:p>
      <w:pPr>
        <w:keepLines w:val="0"/>
        <w:widowControl/>
        <w:numPr>
          <w:ilvl w:val="0"/>
          <w:numId w:val="1"/>
        </w:numPr>
        <w:tabs>
          <w:tab w:val="left" w:pos="426"/>
          <w:tab w:val="left" w:pos="851"/>
          <w:tab w:val="left" w:pos="3544"/>
        </w:tabs>
        <w:suppressAutoHyphens/>
        <w:autoSpaceDE/>
        <w:autoSpaceDN/>
        <w:adjustRightInd/>
        <w:spacing w:before="120"/>
        <w:ind w:left="924" w:hanging="357"/>
        <w:jc w:val="both"/>
        <w:rPr>
          <w:rFonts w:ascii="Arial" w:hAnsi="Arial" w:cs="Arial"/>
          <w:lang w:eastAsia="zh-CN"/>
        </w:rPr>
      </w:pPr>
      <w:r>
        <w:rPr>
          <w:rFonts w:ascii="Arial" w:hAnsi="Arial" w:cs="Arial"/>
          <w:lang w:eastAsia="zh-CN"/>
        </w:rPr>
        <w:t xml:space="preserve">Nombre des reconductions : </w:t>
      </w:r>
      <w:r>
        <w:rPr>
          <w:rFonts w:ascii="Arial" w:hAnsi="Arial" w:cs="Arial"/>
          <w:lang w:eastAsia="zh-CN"/>
        </w:rPr>
        <w:tab/>
        <w:t>………….............</w:t>
      </w:r>
    </w:p>
    <w:p>
      <w:pPr>
        <w:keepLines w:val="0"/>
        <w:widowControl/>
        <w:numPr>
          <w:ilvl w:val="0"/>
          <w:numId w:val="1"/>
        </w:numPr>
        <w:tabs>
          <w:tab w:val="left" w:pos="426"/>
          <w:tab w:val="left" w:pos="851"/>
          <w:tab w:val="left" w:pos="3544"/>
        </w:tabs>
        <w:suppressAutoHyphens/>
        <w:autoSpaceDE/>
        <w:autoSpaceDN/>
        <w:adjustRightInd/>
        <w:spacing w:before="120"/>
        <w:ind w:left="924" w:hanging="357"/>
        <w:jc w:val="both"/>
        <w:rPr>
          <w:rFonts w:ascii="Arial" w:hAnsi="Arial" w:cs="Arial"/>
          <w:b/>
          <w:lang w:eastAsia="zh-CN"/>
        </w:rPr>
      </w:pPr>
      <w:r>
        <w:rPr>
          <w:rFonts w:ascii="Arial" w:hAnsi="Arial" w:cs="Arial"/>
          <w:lang w:eastAsia="zh-CN"/>
        </w:rPr>
        <w:t xml:space="preserve">Durée des reconductions : </w:t>
      </w:r>
      <w:r>
        <w:rPr>
          <w:rFonts w:ascii="Arial" w:hAnsi="Arial" w:cs="Arial"/>
          <w:lang w:eastAsia="zh-CN"/>
        </w:rPr>
        <w:tab/>
        <w:t>…………………….</w:t>
      </w:r>
    </w:p>
    <w:p>
      <w:pPr>
        <w:keepLines w:val="0"/>
        <w:widowControl/>
        <w:tabs>
          <w:tab w:val="left" w:pos="426"/>
          <w:tab w:val="left" w:pos="851"/>
          <w:tab w:val="left" w:pos="3544"/>
        </w:tabs>
        <w:suppressAutoHyphens/>
        <w:autoSpaceDE/>
        <w:autoSpaceDN/>
        <w:adjustRightInd/>
        <w:spacing w:before="120"/>
        <w:jc w:val="both"/>
        <w:rPr>
          <w:rFonts w:ascii="Arial" w:hAnsi="Arial" w:cs="Arial"/>
          <w:lang w:eastAsia="zh-CN"/>
        </w:rPr>
      </w:pPr>
    </w:p>
    <w:p>
      <w:pPr>
        <w:widowControl/>
        <w:pBdr>
          <w:top w:val="single" w:sz="2" w:space="1" w:color="auto"/>
          <w:left w:val="single" w:sz="2" w:space="4" w:color="auto"/>
          <w:bottom w:val="single" w:sz="2" w:space="1" w:color="auto"/>
          <w:right w:val="single" w:sz="2" w:space="4" w:color="auto"/>
        </w:pBdr>
        <w:shd w:val="clear" w:color="auto" w:fill="CCFFFF"/>
        <w:rPr>
          <w:rFonts w:ascii="Arial" w:hAnsi="Arial" w:cs="Arial"/>
          <w:b/>
          <w:bCs/>
          <w:sz w:val="24"/>
          <w:szCs w:val="24"/>
        </w:rPr>
      </w:pPr>
      <w:r>
        <w:rPr>
          <w:rFonts w:ascii="Arial" w:hAnsi="Arial" w:cs="Arial"/>
          <w:b/>
          <w:bCs/>
          <w:sz w:val="24"/>
          <w:szCs w:val="24"/>
        </w:rPr>
        <w:t>C- Signature du marché par le titulaire individuel ou, en cas groupement, le mandataire dûment habilité ou chaque membre du groupement</w:t>
      </w:r>
    </w:p>
    <w:p>
      <w:pPr>
        <w:pStyle w:val="RedTxt"/>
        <w:rPr>
          <w:b/>
          <w:bCs/>
          <w:i/>
          <w:iCs/>
          <w:sz w:val="22"/>
        </w:rPr>
      </w:pPr>
    </w:p>
    <w:p>
      <w:pPr>
        <w:keepLines w:val="0"/>
        <w:widowControl/>
        <w:tabs>
          <w:tab w:val="left" w:pos="426"/>
        </w:tabs>
        <w:suppressAutoHyphens/>
        <w:autoSpaceDE/>
        <w:autoSpaceDN/>
        <w:adjustRightInd/>
        <w:rPr>
          <w:rFonts w:ascii="Arial" w:hAnsi="Arial" w:cs="Arial"/>
          <w:b/>
          <w:sz w:val="22"/>
          <w:szCs w:val="22"/>
        </w:rPr>
      </w:pPr>
      <w:proofErr w:type="gramStart"/>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proofErr w:type="gramEnd"/>
      <w:r>
        <w:rPr>
          <w:rFonts w:ascii="Arial" w:hAnsi="Arial" w:cs="Arial"/>
          <w:b/>
          <w:sz w:val="24"/>
          <w:szCs w:val="24"/>
          <w:lang w:eastAsia="zh-CN"/>
        </w:rPr>
        <w:t xml:space="preserve">Signature du marché par le titulaire individuel ou mandataire du groupement </w:t>
      </w:r>
    </w:p>
    <w:p>
      <w:pPr>
        <w:keepLines w:val="0"/>
        <w:widowControl/>
        <w:tabs>
          <w:tab w:val="left" w:pos="426"/>
        </w:tabs>
        <w:suppressAutoHyphens/>
        <w:autoSpaceDE/>
        <w:autoSpaceDN/>
        <w:adjustRightInd/>
        <w:rPr>
          <w:rFonts w:ascii="Arial" w:hAnsi="Arial" w:cs="Arial"/>
          <w:b/>
          <w:sz w:val="22"/>
          <w:szCs w:val="22"/>
        </w:rPr>
      </w:pPr>
    </w:p>
    <w:p>
      <w:pPr>
        <w:keepLines w:val="0"/>
        <w:widowControl/>
        <w:tabs>
          <w:tab w:val="left" w:pos="426"/>
        </w:tabs>
        <w:suppressAutoHyphens/>
        <w:autoSpaceDE/>
        <w:autoSpaceDN/>
        <w:adjustRightInd/>
        <w:rPr>
          <w:rFonts w:ascii="Arial" w:hAnsi="Arial" w:cs="Arial"/>
          <w:b/>
          <w:sz w:val="22"/>
          <w:szCs w:val="22"/>
          <w:u w:val="single"/>
        </w:rPr>
      </w:pPr>
      <w:r>
        <w:rPr>
          <w:rFonts w:ascii="Arial" w:hAnsi="Arial" w:cs="Arial"/>
          <w:b/>
          <w:sz w:val="22"/>
          <w:szCs w:val="22"/>
          <w:u w:val="single"/>
        </w:rPr>
        <w:t xml:space="preserve">Interdictions de soumissionner </w:t>
      </w:r>
    </w:p>
    <w:p>
      <w:pPr>
        <w:keepLines w:val="0"/>
        <w:widowControl/>
        <w:tabs>
          <w:tab w:val="left" w:pos="426"/>
        </w:tabs>
        <w:suppressAutoHyphens/>
        <w:autoSpaceDE/>
        <w:autoSpaceDN/>
        <w:adjustRightInd/>
        <w:rPr>
          <w:rFonts w:ascii="Arial" w:hAnsi="Arial" w:cs="Arial"/>
          <w:b/>
          <w:sz w:val="22"/>
          <w:szCs w:val="22"/>
        </w:rPr>
      </w:pPr>
    </w:p>
    <w:p>
      <w:pPr>
        <w:keepLines w:val="0"/>
        <w:widowControl/>
        <w:tabs>
          <w:tab w:val="left" w:pos="426"/>
        </w:tabs>
        <w:suppressAutoHyphens/>
        <w:autoSpaceDE/>
        <w:autoSpaceDN/>
        <w:adjustRightInd/>
        <w:rPr>
          <w:rFonts w:ascii="Arial" w:hAnsi="Arial" w:cs="Arial"/>
          <w:b/>
          <w:sz w:val="22"/>
          <w:szCs w:val="22"/>
        </w:rPr>
      </w:pPr>
      <w:r>
        <w:rPr>
          <w:rFonts w:ascii="Arial" w:hAnsi="Arial" w:cs="Arial"/>
          <w:b/>
          <w:sz w:val="22"/>
          <w:szCs w:val="22"/>
        </w:rPr>
        <w:t>Le candidat individuel, ou chaque membre du groupement, déclare sur l’honneur :</w:t>
      </w:r>
    </w:p>
    <w:p>
      <w:pPr>
        <w:keepLines w:val="0"/>
        <w:widowControl/>
        <w:tabs>
          <w:tab w:val="left" w:pos="426"/>
        </w:tabs>
        <w:suppressAutoHyphens/>
        <w:autoSpaceDE/>
        <w:autoSpaceDN/>
        <w:adjustRightInd/>
        <w:rPr>
          <w:rFonts w:ascii="Arial" w:hAnsi="Arial" w:cs="Arial"/>
          <w:b/>
          <w:sz w:val="22"/>
          <w:szCs w:val="22"/>
        </w:rPr>
      </w:pPr>
    </w:p>
    <w:p>
      <w:pPr>
        <w:keepLines w:val="0"/>
        <w:widowControl/>
        <w:tabs>
          <w:tab w:val="left" w:pos="426"/>
        </w:tabs>
        <w:suppressAutoHyphens/>
        <w:autoSpaceDE/>
        <w:autoSpaceDN/>
        <w:adjustRightInd/>
        <w:rPr>
          <w:rFonts w:ascii="Arial" w:hAnsi="Arial" w:cs="Arial"/>
          <w:b/>
          <w:sz w:val="22"/>
          <w:szCs w:val="22"/>
        </w:rPr>
      </w:pPr>
      <w:r>
        <w:rPr>
          <w:rFonts w:ascii="Arial" w:hAnsi="Arial" w:cs="Arial"/>
          <w:b/>
          <w:sz w:val="22"/>
          <w:szCs w:val="22"/>
        </w:rPr>
        <w:t>a)</w:t>
      </w:r>
      <w:r>
        <w:rPr>
          <w:rFonts w:ascii="Arial" w:hAnsi="Arial" w:cs="Arial"/>
          <w:b/>
          <w:sz w:val="22"/>
          <w:szCs w:val="22"/>
        </w:rPr>
        <w:tab/>
        <w:t>n’entrer dans aucun des cas d’interdiction de soumissionner prévus aux articles L.2141-1 à L.2141-5 et L.2141-7 et à L.2141-11 du Code de la Commande Publique;</w:t>
      </w:r>
    </w:p>
    <w:p>
      <w:pPr>
        <w:keepLines w:val="0"/>
        <w:widowControl/>
        <w:tabs>
          <w:tab w:val="left" w:pos="426"/>
        </w:tabs>
        <w:suppressAutoHyphens/>
        <w:autoSpaceDE/>
        <w:autoSpaceDN/>
        <w:adjustRightInd/>
        <w:rPr>
          <w:rFonts w:ascii="Arial" w:hAnsi="Arial" w:cs="Arial"/>
          <w:b/>
          <w:sz w:val="22"/>
          <w:szCs w:val="22"/>
        </w:rPr>
      </w:pPr>
    </w:p>
    <w:p>
      <w:pPr>
        <w:keepLines w:val="0"/>
        <w:widowControl/>
        <w:tabs>
          <w:tab w:val="left" w:pos="426"/>
        </w:tabs>
        <w:suppressAutoHyphens/>
        <w:autoSpaceDE/>
        <w:autoSpaceDN/>
        <w:adjustRightInd/>
        <w:rPr>
          <w:rFonts w:ascii="Arial" w:hAnsi="Arial" w:cs="Arial"/>
          <w:b/>
          <w:sz w:val="22"/>
          <w:szCs w:val="22"/>
        </w:rPr>
      </w:pPr>
      <w:r>
        <w:rPr>
          <w:rFonts w:ascii="Arial" w:hAnsi="Arial" w:cs="Arial"/>
          <w:b/>
          <w:sz w:val="22"/>
          <w:szCs w:val="22"/>
        </w:rPr>
        <w:t>b)   être en règle au regard des articles L.5212-1 à L.5212-11 du Code du Travail concernant l’emploi des travailleurs handicapés.</w:t>
      </w:r>
    </w:p>
    <w:p>
      <w:pPr>
        <w:keepLines w:val="0"/>
        <w:widowControl/>
        <w:tabs>
          <w:tab w:val="left" w:pos="426"/>
        </w:tabs>
        <w:suppressAutoHyphens/>
        <w:autoSpaceDE/>
        <w:autoSpaceDN/>
        <w:adjustRightInd/>
        <w:rPr>
          <w:rFonts w:ascii="Arial" w:hAnsi="Arial" w:cs="Arial"/>
          <w:b/>
          <w:sz w:val="22"/>
          <w:szCs w:val="22"/>
        </w:rPr>
      </w:pPr>
    </w:p>
    <w:p>
      <w:pPr>
        <w:keepLines w:val="0"/>
        <w:widowControl/>
        <w:tabs>
          <w:tab w:val="left" w:pos="426"/>
        </w:tabs>
        <w:suppressAutoHyphens/>
        <w:autoSpaceDE/>
        <w:autoSpaceDN/>
        <w:adjustRightInd/>
        <w:rPr>
          <w:rFonts w:ascii="Arial" w:hAnsi="Arial" w:cs="Arial"/>
          <w:b/>
          <w:sz w:val="22"/>
          <w:szCs w:val="22"/>
        </w:rPr>
      </w:pPr>
    </w:p>
    <w:p>
      <w:pPr>
        <w:keepLines w:val="0"/>
        <w:widowControl/>
        <w:tabs>
          <w:tab w:val="left" w:pos="426"/>
        </w:tabs>
        <w:suppressAutoHyphens/>
        <w:autoSpaceDE/>
        <w:autoSpaceDN/>
        <w:adjustRightInd/>
        <w:rPr>
          <w:rFonts w:ascii="Univers" w:hAnsi="Univers" w:cs="Univers"/>
          <w:i/>
          <w:color w:val="FF0000"/>
          <w:sz w:val="16"/>
          <w:szCs w:val="16"/>
          <w:lang w:eastAsia="zh-CN"/>
        </w:rPr>
      </w:pPr>
      <w:r>
        <w:rPr>
          <w:rFonts w:ascii="Arial" w:hAnsi="Arial" w:cs="Arial"/>
          <w:b/>
          <w:sz w:val="22"/>
          <w:szCs w:val="22"/>
        </w:rPr>
        <w:t xml:space="preserve">Afin d’attester que le candidat individuel, ou chaque membre du groupement, n’est pas dans un de ces cas d’interdiction de soumissionner, cocher la case suivante : </w:t>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 xml:space="preserve"> </w:t>
      </w:r>
      <w:r>
        <w:rPr>
          <w:rFonts w:ascii="Univers" w:hAnsi="Univers" w:cs="Univers"/>
          <w:i/>
          <w:color w:val="FF0000"/>
          <w:sz w:val="16"/>
          <w:szCs w:val="16"/>
          <w:lang w:eastAsia="zh-CN"/>
        </w:rPr>
        <w:t>(à cocher par le candidat)</w:t>
      </w:r>
    </w:p>
    <w:p>
      <w:pPr>
        <w:keepLines w:val="0"/>
        <w:widowControl/>
        <w:tabs>
          <w:tab w:val="left" w:pos="426"/>
        </w:tabs>
        <w:suppressAutoHyphens/>
        <w:autoSpaceDE/>
        <w:autoSpaceDN/>
        <w:adjustRightInd/>
        <w:rPr>
          <w:rFonts w:ascii="Arial" w:hAnsi="Arial" w:cs="Arial"/>
          <w:b/>
          <w:sz w:val="22"/>
          <w:szCs w:val="22"/>
        </w:rPr>
      </w:pPr>
    </w:p>
    <w:p>
      <w:pPr>
        <w:keepLines w:val="0"/>
        <w:widowControl/>
        <w:tabs>
          <w:tab w:val="left" w:pos="426"/>
        </w:tabs>
        <w:suppressAutoHyphens/>
        <w:autoSpaceDE/>
        <w:autoSpaceDN/>
        <w:adjustRightInd/>
        <w:rPr>
          <w:rFonts w:ascii="Arial" w:hAnsi="Arial" w:cs="Arial"/>
          <w:b/>
          <w:szCs w:val="22"/>
        </w:rPr>
      </w:pPr>
    </w:p>
    <w:tbl>
      <w:tblPr>
        <w:tblW w:w="9248" w:type="dxa"/>
        <w:tblInd w:w="108" w:type="dxa"/>
        <w:tblLayout w:type="fixed"/>
        <w:tblLook w:val="0000" w:firstRow="0" w:lastRow="0" w:firstColumn="0" w:lastColumn="0" w:noHBand="0" w:noVBand="0"/>
      </w:tblPr>
      <w:tblGrid>
        <w:gridCol w:w="3686"/>
        <w:gridCol w:w="2694"/>
        <w:gridCol w:w="2868"/>
      </w:tblGrid>
      <w:tr>
        <w:tc>
          <w:tcPr>
            <w:tcW w:w="3686" w:type="dxa"/>
            <w:tcBorders>
              <w:top w:val="single" w:sz="4" w:space="0" w:color="000000"/>
              <w:left w:val="single" w:sz="4" w:space="0" w:color="000000"/>
              <w:bottom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Nom, prénom                                                        et qualité du signataire (*)</w:t>
            </w:r>
          </w:p>
        </w:tc>
        <w:tc>
          <w:tcPr>
            <w:tcW w:w="2694" w:type="dxa"/>
            <w:tcBorders>
              <w:top w:val="single" w:sz="4" w:space="0" w:color="000000"/>
              <w:left w:val="single" w:sz="4" w:space="0" w:color="000000"/>
              <w:bottom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Lieu et date de signature</w:t>
            </w:r>
          </w:p>
        </w:tc>
        <w:tc>
          <w:tcPr>
            <w:tcW w:w="286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Signature</w:t>
            </w:r>
          </w:p>
        </w:tc>
      </w:tr>
      <w:tr>
        <w:trPr>
          <w:trHeight w:val="1390"/>
        </w:trPr>
        <w:tc>
          <w:tcPr>
            <w:tcW w:w="3686" w:type="dxa"/>
            <w:tcBorders>
              <w:top w:val="single" w:sz="4" w:space="0" w:color="000000"/>
              <w:left w:val="single" w:sz="4" w:space="0" w:color="000000"/>
              <w:bottom w:val="single" w:sz="4" w:space="0" w:color="auto"/>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tc>
        <w:tc>
          <w:tcPr>
            <w:tcW w:w="2694" w:type="dxa"/>
            <w:tcBorders>
              <w:top w:val="single" w:sz="4" w:space="0" w:color="000000"/>
              <w:left w:val="single" w:sz="4" w:space="0" w:color="000000"/>
              <w:bottom w:val="single" w:sz="4" w:space="0" w:color="auto"/>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tc>
        <w:tc>
          <w:tcPr>
            <w:tcW w:w="2868" w:type="dxa"/>
            <w:tcBorders>
              <w:top w:val="single" w:sz="4" w:space="0" w:color="000000"/>
              <w:left w:val="single" w:sz="4" w:space="0" w:color="000000"/>
              <w:bottom w:val="single" w:sz="4" w:space="0" w:color="auto"/>
              <w:righ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tc>
      </w:tr>
    </w:tbl>
    <w:p>
      <w:pPr>
        <w:keepLines w:val="0"/>
        <w:widowControl/>
        <w:tabs>
          <w:tab w:val="left" w:pos="851"/>
        </w:tabs>
        <w:suppressAutoHyphens/>
        <w:autoSpaceDE/>
        <w:autoSpaceDN/>
        <w:adjustRightInd/>
        <w:jc w:val="both"/>
        <w:rPr>
          <w:rFonts w:ascii="Arial" w:hAnsi="Arial" w:cs="Arial"/>
          <w:i/>
          <w:lang w:eastAsia="zh-CN"/>
        </w:rPr>
      </w:pPr>
      <w:r>
        <w:rPr>
          <w:rFonts w:ascii="Arial" w:hAnsi="Arial" w:cs="Arial"/>
          <w:i/>
          <w:sz w:val="18"/>
          <w:szCs w:val="18"/>
          <w:lang w:eastAsia="zh-CN"/>
        </w:rPr>
        <w:t>(*) Le signataire doit avoir le pouvoir d’engager la personne qu’il représente.</w:t>
      </w:r>
    </w:p>
    <w:p>
      <w:pPr>
        <w:keepLines w:val="0"/>
        <w:widowControl/>
        <w:tabs>
          <w:tab w:val="left" w:pos="426"/>
        </w:tabs>
        <w:suppressAutoHyphens/>
        <w:autoSpaceDE/>
        <w:autoSpaceDN/>
        <w:adjustRightInd/>
        <w:rPr>
          <w:b/>
          <w:bCs/>
          <w:i/>
          <w:iCs/>
        </w:rPr>
      </w:pPr>
    </w:p>
    <w:p>
      <w:pPr>
        <w:keepLines w:val="0"/>
        <w:widowControl/>
        <w:tabs>
          <w:tab w:val="left" w:pos="426"/>
        </w:tabs>
        <w:suppressAutoHyphens/>
        <w:autoSpaceDE/>
        <w:autoSpaceDN/>
        <w:adjustRightInd/>
        <w:rPr>
          <w:b/>
          <w:bCs/>
          <w:i/>
          <w:iCs/>
        </w:rPr>
      </w:pPr>
    </w:p>
    <w:p>
      <w:pPr>
        <w:keepLines w:val="0"/>
        <w:widowControl/>
        <w:tabs>
          <w:tab w:val="left" w:pos="426"/>
        </w:tabs>
        <w:suppressAutoHyphens/>
        <w:autoSpaceDE/>
        <w:autoSpaceDN/>
        <w:adjustRightInd/>
        <w:rPr>
          <w:rFonts w:ascii="Arial" w:hAnsi="Arial" w:cs="Arial"/>
          <w:b/>
          <w:sz w:val="22"/>
          <w:szCs w:val="22"/>
        </w:rPr>
      </w:pPr>
      <w:proofErr w:type="gramStart"/>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proofErr w:type="gramEnd"/>
      <w:r>
        <w:rPr>
          <w:rFonts w:ascii="Arial" w:hAnsi="Arial" w:cs="Arial"/>
          <w:b/>
          <w:sz w:val="22"/>
          <w:szCs w:val="22"/>
        </w:rPr>
        <w:t>Signature du marché en cas de groupement</w:t>
      </w:r>
    </w:p>
    <w:p>
      <w:pPr>
        <w:keepLines w:val="0"/>
        <w:widowControl/>
        <w:tabs>
          <w:tab w:val="left" w:pos="426"/>
        </w:tabs>
        <w:suppressAutoHyphens/>
        <w:autoSpaceDE/>
        <w:autoSpaceDN/>
        <w:adjustRightInd/>
        <w:rPr>
          <w:rFonts w:ascii="Arial" w:hAnsi="Arial" w:cs="Arial"/>
          <w:b/>
          <w:szCs w:val="22"/>
        </w:rPr>
      </w:pPr>
    </w:p>
    <w:p>
      <w:pPr>
        <w:keepLines w:val="0"/>
        <w:widowControl/>
        <w:tabs>
          <w:tab w:val="left" w:pos="851"/>
        </w:tabs>
        <w:suppressAutoHyphens/>
        <w:autoSpaceDE/>
        <w:autoSpaceDN/>
        <w:adjustRightInd/>
        <w:rPr>
          <w:rFonts w:ascii="Arial" w:hAnsi="Arial" w:cs="Arial"/>
          <w:sz w:val="18"/>
          <w:szCs w:val="18"/>
          <w:lang w:eastAsia="zh-CN"/>
        </w:rPr>
      </w:pPr>
      <w:r>
        <w:rPr>
          <w:rFonts w:ascii="Arial" w:hAnsi="Arial" w:cs="Arial"/>
          <w:lang w:eastAsia="zh-CN"/>
        </w:rPr>
        <w:t>Les membres du groupement d’opérateurs économiques désignent le mandataire suivant</w:t>
      </w:r>
      <w:r>
        <w:rPr>
          <w:rFonts w:ascii="Arial" w:hAnsi="Arial" w:cs="Arial"/>
          <w:sz w:val="18"/>
          <w:szCs w:val="18"/>
          <w:lang w:eastAsia="zh-CN"/>
        </w:rPr>
        <w:t>:</w:t>
      </w:r>
    </w:p>
    <w:p>
      <w:pPr>
        <w:keepLines w:val="0"/>
        <w:widowControl/>
        <w:tabs>
          <w:tab w:val="left" w:pos="426"/>
        </w:tabs>
        <w:suppressAutoHyphens/>
        <w:autoSpaceDE/>
        <w:autoSpaceDN/>
        <w:adjustRightInd/>
        <w:rPr>
          <w:rFonts w:ascii="Arial" w:hAnsi="Arial" w:cs="Arial"/>
          <w:b/>
          <w:szCs w:val="22"/>
        </w:rPr>
      </w:pPr>
    </w:p>
    <w:p>
      <w:pPr>
        <w:keepLines w:val="0"/>
        <w:widowControl/>
        <w:tabs>
          <w:tab w:val="left" w:pos="426"/>
        </w:tabs>
        <w:suppressAutoHyphens/>
        <w:autoSpaceDE/>
        <w:autoSpaceDN/>
        <w:adjustRightInd/>
        <w:rPr>
          <w:rFonts w:ascii="Arial" w:hAnsi="Arial" w:cs="Arial"/>
          <w:b/>
          <w:szCs w:val="22"/>
        </w:rPr>
      </w:pPr>
      <w:r>
        <w:rPr>
          <w:rFonts w:ascii="Arial" w:hAnsi="Arial" w:cs="Arial"/>
          <w:b/>
          <w:szCs w:val="22"/>
        </w:rPr>
        <w:t xml:space="preserve">Raison sociale : </w:t>
      </w:r>
      <w:r>
        <w:rPr>
          <w:rFonts w:ascii="Arial" w:hAnsi="Arial" w:cs="Arial"/>
          <w:szCs w:val="22"/>
        </w:rPr>
        <w:t>…………………………………………………………………………………………</w:t>
      </w:r>
      <w:r>
        <w:rPr>
          <w:rFonts w:ascii="Arial" w:hAnsi="Arial" w:cs="Arial"/>
          <w:b/>
          <w:szCs w:val="22"/>
        </w:rPr>
        <w:tab/>
      </w:r>
      <w:r>
        <w:rPr>
          <w:rFonts w:ascii="Arial" w:hAnsi="Arial" w:cs="Arial"/>
          <w:b/>
          <w:szCs w:val="22"/>
        </w:rPr>
        <w:cr/>
      </w:r>
    </w:p>
    <w:p>
      <w:pPr>
        <w:keepLines w:val="0"/>
        <w:widowControl/>
        <w:tabs>
          <w:tab w:val="left" w:pos="426"/>
          <w:tab w:val="left" w:pos="851"/>
        </w:tabs>
        <w:suppressAutoHyphens/>
        <w:autoSpaceDE/>
        <w:autoSpaceDN/>
        <w:adjustRightInd/>
        <w:jc w:val="both"/>
        <w:rPr>
          <w:rFonts w:ascii="Arial" w:hAnsi="Arial" w:cs="Arial"/>
          <w:lang w:eastAsia="zh-CN"/>
        </w:rPr>
      </w:pPr>
      <w:r>
        <w:rPr>
          <w:rFonts w:ascii="Arial" w:hAnsi="Arial" w:cs="Arial"/>
          <w:lang w:eastAsia="zh-CN"/>
        </w:rPr>
        <w:t>En cas de groupement conjoint, le mandataire du groupement est :</w:t>
      </w:r>
    </w:p>
    <w:p>
      <w:pPr>
        <w:keepLines w:val="0"/>
        <w:widowControl/>
        <w:tabs>
          <w:tab w:val="left" w:pos="851"/>
        </w:tabs>
        <w:suppressAutoHyphens/>
        <w:autoSpaceDE/>
        <w:autoSpaceDN/>
        <w:adjustRightInd/>
        <w:rPr>
          <w:rFonts w:ascii="Arial" w:hAnsi="Arial" w:cs="Arial"/>
          <w:color w:val="FF0000"/>
          <w:sz w:val="18"/>
          <w:lang w:eastAsia="zh-CN"/>
        </w:rPr>
      </w:pPr>
      <w:r>
        <w:rPr>
          <w:rFonts w:ascii="Arial" w:hAnsi="Arial" w:cs="Arial"/>
          <w:i/>
          <w:color w:val="FF0000"/>
          <w:sz w:val="16"/>
          <w:szCs w:val="18"/>
          <w:lang w:eastAsia="zh-CN"/>
        </w:rPr>
        <w:t>(</w:t>
      </w:r>
      <w:proofErr w:type="gramStart"/>
      <w:r>
        <w:rPr>
          <w:rFonts w:ascii="Arial" w:hAnsi="Arial" w:cs="Arial"/>
          <w:i/>
          <w:color w:val="FF0000"/>
          <w:sz w:val="16"/>
          <w:szCs w:val="18"/>
          <w:lang w:eastAsia="zh-CN"/>
        </w:rPr>
        <w:t>cocher</w:t>
      </w:r>
      <w:proofErr w:type="gramEnd"/>
      <w:r>
        <w:rPr>
          <w:rFonts w:ascii="Arial" w:hAnsi="Arial" w:cs="Arial"/>
          <w:i/>
          <w:color w:val="FF0000"/>
          <w:sz w:val="16"/>
          <w:szCs w:val="18"/>
          <w:lang w:eastAsia="zh-CN"/>
        </w:rPr>
        <w:t xml:space="preserve"> les cases correspondantes et compléter)</w:t>
      </w:r>
    </w:p>
    <w:p>
      <w:pPr>
        <w:keepLines w:val="0"/>
        <w:widowControl/>
        <w:tabs>
          <w:tab w:val="left" w:pos="426"/>
          <w:tab w:val="left" w:pos="851"/>
        </w:tabs>
        <w:suppressAutoHyphens/>
        <w:autoSpaceDE/>
        <w:autoSpaceDN/>
        <w:adjustRightInd/>
        <w:jc w:val="both"/>
        <w:rPr>
          <w:rFonts w:ascii="Arial" w:hAnsi="Arial" w:cs="Arial"/>
          <w:lang w:eastAsia="zh-CN"/>
        </w:rPr>
      </w:pPr>
    </w:p>
    <w:p>
      <w:pPr>
        <w:keepLines w:val="0"/>
        <w:widowControl/>
        <w:tabs>
          <w:tab w:val="left" w:pos="851"/>
          <w:tab w:val="left" w:pos="1418"/>
          <w:tab w:val="left" w:pos="2977"/>
          <w:tab w:val="left" w:pos="4253"/>
          <w:tab w:val="left" w:pos="4820"/>
        </w:tabs>
        <w:suppressAutoHyphens/>
        <w:autoSpaceDE/>
        <w:autoSpaceDN/>
        <w:adjustRightInd/>
        <w:ind w:firstLine="851"/>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i/>
          <w:iCs/>
          <w:lang w:eastAsia="zh-CN"/>
        </w:rPr>
        <w:t xml:space="preserve">  </w:t>
      </w:r>
      <w:r>
        <w:rPr>
          <w:rFonts w:ascii="Arial" w:hAnsi="Arial" w:cs="Arial"/>
          <w:i/>
          <w:iCs/>
          <w:lang w:eastAsia="zh-CN"/>
        </w:rPr>
        <w:tab/>
      </w:r>
      <w:r>
        <w:rPr>
          <w:rFonts w:ascii="Arial" w:hAnsi="Arial" w:cs="Arial"/>
          <w:lang w:eastAsia="zh-CN"/>
        </w:rPr>
        <w:t>conjoint</w:t>
      </w:r>
      <w:r>
        <w:rPr>
          <w:rFonts w:ascii="Arial" w:hAnsi="Arial" w:cs="Arial"/>
          <w:lang w:eastAsia="zh-CN"/>
        </w:rPr>
        <w:tab/>
      </w:r>
      <w:r>
        <w:rPr>
          <w:rFonts w:ascii="Arial" w:hAnsi="Arial" w:cs="Arial"/>
          <w:u w:val="single"/>
          <w:lang w:eastAsia="zh-CN"/>
        </w:rPr>
        <w:t>ou</w:t>
      </w:r>
      <w:r>
        <w:rPr>
          <w:rFonts w:ascii="Arial" w:hAnsi="Arial" w:cs="Arial"/>
          <w:lang w:eastAsia="zh-CN"/>
        </w:rPr>
        <w:tab/>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iCs/>
          <w:lang w:eastAsia="zh-CN"/>
        </w:rPr>
        <w:t xml:space="preserve">  </w:t>
      </w:r>
      <w:r>
        <w:rPr>
          <w:rFonts w:ascii="Arial" w:hAnsi="Arial" w:cs="Arial"/>
          <w:iCs/>
          <w:lang w:eastAsia="zh-CN"/>
        </w:rPr>
        <w:tab/>
      </w:r>
      <w:r>
        <w:rPr>
          <w:rFonts w:ascii="Arial" w:hAnsi="Arial" w:cs="Arial"/>
          <w:lang w:eastAsia="zh-CN"/>
        </w:rPr>
        <w:t>solidaire</w:t>
      </w:r>
    </w:p>
    <w:p>
      <w:pPr>
        <w:keepLines w:val="0"/>
        <w:widowControl/>
        <w:tabs>
          <w:tab w:val="left" w:pos="851"/>
        </w:tabs>
        <w:suppressAutoHyphens/>
        <w:autoSpaceDE/>
        <w:autoSpaceDN/>
        <w:adjustRightInd/>
        <w:rPr>
          <w:rFonts w:ascii="Arial" w:hAnsi="Arial" w:cs="Arial"/>
          <w:lang w:eastAsia="zh-CN"/>
        </w:rPr>
      </w:pPr>
    </w:p>
    <w:p>
      <w:pPr>
        <w:keepLines w:val="0"/>
        <w:widowControl/>
        <w:tabs>
          <w:tab w:val="left" w:pos="426"/>
          <w:tab w:val="left" w:pos="851"/>
        </w:tabs>
        <w:suppressAutoHyphens/>
        <w:autoSpaceDE/>
        <w:autoSpaceDN/>
        <w:adjustRightInd/>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 xml:space="preserve">  </w:t>
      </w:r>
      <w:r>
        <w:rPr>
          <w:rFonts w:ascii="Univers" w:hAnsi="Univers" w:cs="Univers"/>
          <w:lang w:eastAsia="zh-CN"/>
        </w:rPr>
        <w:tab/>
      </w:r>
      <w:r>
        <w:rPr>
          <w:rFonts w:ascii="Arial" w:hAnsi="Arial" w:cs="Arial"/>
          <w:lang w:eastAsia="zh-CN"/>
        </w:rPr>
        <w:t xml:space="preserve">Les membres du groupement ont donné mandat au mandataire, qui signe le présent acte </w:t>
      </w:r>
      <w:r>
        <w:rPr>
          <w:rFonts w:ascii="Arial" w:hAnsi="Arial" w:cs="Arial"/>
          <w:lang w:eastAsia="zh-CN"/>
        </w:rPr>
        <w:tab/>
        <w:t>d’engagement :</w:t>
      </w:r>
    </w:p>
    <w:p>
      <w:pPr>
        <w:keepLines w:val="0"/>
        <w:widowControl/>
        <w:tabs>
          <w:tab w:val="left" w:pos="426"/>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ind w:left="1418" w:hanging="567"/>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r>
      <w:proofErr w:type="gramStart"/>
      <w:r>
        <w:rPr>
          <w:rFonts w:ascii="Arial" w:hAnsi="Arial" w:cs="Arial"/>
          <w:lang w:eastAsia="zh-CN"/>
        </w:rPr>
        <w:t>pour</w:t>
      </w:r>
      <w:proofErr w:type="gramEnd"/>
      <w:r>
        <w:rPr>
          <w:rFonts w:ascii="Arial" w:hAnsi="Arial" w:cs="Arial"/>
          <w:lang w:eastAsia="zh-CN"/>
        </w:rPr>
        <w:t xml:space="preserve"> signer le présent acte d’engagement en leur nom et pour leur compte, pour les représenter vis-à-vis de l’acheteur et pour coordonner l’ensemble des prestations ;</w:t>
      </w:r>
    </w:p>
    <w:p>
      <w:pPr>
        <w:keepLines w:val="0"/>
        <w:widowControl/>
        <w:tabs>
          <w:tab w:val="left" w:pos="851"/>
        </w:tabs>
        <w:suppressAutoHyphens/>
        <w:autoSpaceDE/>
        <w:autoSpaceDN/>
        <w:adjustRightInd/>
        <w:ind w:left="1418" w:hanging="567"/>
        <w:jc w:val="both"/>
        <w:rPr>
          <w:rFonts w:ascii="Arial" w:hAnsi="Arial" w:cs="Arial"/>
          <w:color w:val="FF0000"/>
          <w:sz w:val="18"/>
          <w:lang w:eastAsia="zh-CN"/>
        </w:rPr>
      </w:pPr>
      <w:r>
        <w:rPr>
          <w:rFonts w:ascii="Arial" w:hAnsi="Arial" w:cs="Arial"/>
          <w:i/>
          <w:color w:val="FF0000"/>
          <w:sz w:val="18"/>
          <w:szCs w:val="18"/>
          <w:lang w:eastAsia="zh-CN"/>
        </w:rPr>
        <w:tab/>
      </w:r>
      <w:r>
        <w:rPr>
          <w:rFonts w:ascii="Arial" w:hAnsi="Arial" w:cs="Arial"/>
          <w:i/>
          <w:color w:val="FF0000"/>
          <w:sz w:val="16"/>
          <w:szCs w:val="18"/>
          <w:lang w:eastAsia="zh-CN"/>
        </w:rPr>
        <w:t>(</w:t>
      </w:r>
      <w:proofErr w:type="gramStart"/>
      <w:r>
        <w:rPr>
          <w:rFonts w:ascii="Arial" w:hAnsi="Arial" w:cs="Arial"/>
          <w:i/>
          <w:color w:val="FF0000"/>
          <w:sz w:val="16"/>
          <w:szCs w:val="18"/>
          <w:lang w:eastAsia="zh-CN"/>
        </w:rPr>
        <w:t>joindre</w:t>
      </w:r>
      <w:proofErr w:type="gramEnd"/>
      <w:r>
        <w:rPr>
          <w:rFonts w:ascii="Arial" w:hAnsi="Arial" w:cs="Arial"/>
          <w:i/>
          <w:color w:val="FF0000"/>
          <w:sz w:val="16"/>
          <w:szCs w:val="18"/>
          <w:lang w:eastAsia="zh-CN"/>
        </w:rPr>
        <w:t xml:space="preserve"> les pouvoirs en annexe du présent document)</w:t>
      </w:r>
    </w:p>
    <w:p>
      <w:pPr>
        <w:keepLines w:val="0"/>
        <w:widowControl/>
        <w:tabs>
          <w:tab w:val="left" w:pos="851"/>
        </w:tabs>
        <w:suppressAutoHyphens/>
        <w:autoSpaceDE/>
        <w:autoSpaceDN/>
        <w:adjustRightInd/>
        <w:ind w:left="1418" w:hanging="567"/>
        <w:jc w:val="both"/>
        <w:rPr>
          <w:rFonts w:ascii="Arial" w:hAnsi="Arial" w:cs="Arial"/>
          <w:lang w:eastAsia="zh-CN"/>
        </w:rPr>
      </w:pPr>
    </w:p>
    <w:p>
      <w:pPr>
        <w:keepLines w:val="0"/>
        <w:widowControl/>
        <w:tabs>
          <w:tab w:val="left" w:pos="851"/>
        </w:tabs>
        <w:suppressAutoHyphens/>
        <w:autoSpaceDE/>
        <w:autoSpaceDN/>
        <w:adjustRightInd/>
        <w:ind w:left="1418" w:hanging="567"/>
        <w:jc w:val="both"/>
        <w:rPr>
          <w:rFonts w:ascii="Arial" w:hAnsi="Arial" w:cs="Arial"/>
          <w:iCs/>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r>
      <w:proofErr w:type="gramStart"/>
      <w:r>
        <w:rPr>
          <w:rFonts w:ascii="Arial" w:hAnsi="Arial" w:cs="Arial"/>
          <w:lang w:eastAsia="zh-CN"/>
        </w:rPr>
        <w:t>pour</w:t>
      </w:r>
      <w:proofErr w:type="gramEnd"/>
      <w:r>
        <w:rPr>
          <w:rFonts w:ascii="Arial" w:hAnsi="Arial" w:cs="Arial"/>
          <w:lang w:eastAsia="zh-CN"/>
        </w:rPr>
        <w:t xml:space="preserve"> signer, en leur nom et pour leur compte, les modifications ultérieures du marché</w:t>
      </w:r>
    </w:p>
    <w:p>
      <w:pPr>
        <w:keepLines w:val="0"/>
        <w:widowControl/>
        <w:tabs>
          <w:tab w:val="left" w:pos="851"/>
        </w:tabs>
        <w:suppressAutoHyphens/>
        <w:autoSpaceDE/>
        <w:autoSpaceDN/>
        <w:adjustRightInd/>
        <w:ind w:left="1418" w:hanging="567"/>
        <w:jc w:val="both"/>
        <w:rPr>
          <w:rFonts w:ascii="Arial" w:hAnsi="Arial" w:cs="Arial"/>
          <w:color w:val="FF0000"/>
          <w:sz w:val="18"/>
          <w:lang w:eastAsia="zh-CN"/>
        </w:rPr>
      </w:pPr>
      <w:r>
        <w:rPr>
          <w:rFonts w:ascii="Arial" w:hAnsi="Arial" w:cs="Arial"/>
          <w:i/>
          <w:color w:val="FF0000"/>
          <w:sz w:val="18"/>
          <w:szCs w:val="18"/>
          <w:lang w:eastAsia="zh-CN"/>
        </w:rPr>
        <w:tab/>
      </w:r>
      <w:r>
        <w:rPr>
          <w:rFonts w:ascii="Arial" w:hAnsi="Arial" w:cs="Arial"/>
          <w:i/>
          <w:color w:val="FF0000"/>
          <w:sz w:val="16"/>
          <w:szCs w:val="18"/>
          <w:lang w:eastAsia="zh-CN"/>
        </w:rPr>
        <w:t>(</w:t>
      </w:r>
      <w:proofErr w:type="gramStart"/>
      <w:r>
        <w:rPr>
          <w:rFonts w:ascii="Arial" w:hAnsi="Arial" w:cs="Arial"/>
          <w:i/>
          <w:color w:val="FF0000"/>
          <w:sz w:val="16"/>
          <w:szCs w:val="18"/>
          <w:lang w:eastAsia="zh-CN"/>
        </w:rPr>
        <w:t>joindre</w:t>
      </w:r>
      <w:proofErr w:type="gramEnd"/>
      <w:r>
        <w:rPr>
          <w:rFonts w:ascii="Arial" w:hAnsi="Arial" w:cs="Arial"/>
          <w:i/>
          <w:color w:val="FF0000"/>
          <w:sz w:val="16"/>
          <w:szCs w:val="18"/>
          <w:lang w:eastAsia="zh-CN"/>
        </w:rPr>
        <w:t xml:space="preserve"> les pouvoirs en annexe du présent document)</w:t>
      </w:r>
    </w:p>
    <w:p>
      <w:pPr>
        <w:keepLines w:val="0"/>
        <w:widowControl/>
        <w:tabs>
          <w:tab w:val="left" w:pos="851"/>
        </w:tabs>
        <w:suppressAutoHyphens/>
        <w:autoSpaceDE/>
        <w:autoSpaceDN/>
        <w:adjustRightInd/>
        <w:ind w:left="1418" w:hanging="567"/>
        <w:jc w:val="both"/>
        <w:rPr>
          <w:rFonts w:ascii="Arial" w:hAnsi="Arial" w:cs="Arial"/>
          <w:iCs/>
          <w:lang w:eastAsia="zh-CN"/>
        </w:rPr>
      </w:pPr>
    </w:p>
    <w:p>
      <w:pPr>
        <w:keepLines w:val="0"/>
        <w:widowControl/>
        <w:tabs>
          <w:tab w:val="left" w:pos="851"/>
        </w:tabs>
        <w:suppressAutoHyphens/>
        <w:autoSpaceDE/>
        <w:autoSpaceDN/>
        <w:adjustRightInd/>
        <w:ind w:left="1418" w:hanging="567"/>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i/>
          <w:iCs/>
          <w:lang w:eastAsia="zh-CN"/>
        </w:rPr>
        <w:t xml:space="preserve"> </w:t>
      </w:r>
      <w:r>
        <w:rPr>
          <w:rFonts w:ascii="Arial" w:hAnsi="Arial" w:cs="Arial"/>
          <w:lang w:eastAsia="zh-CN"/>
        </w:rPr>
        <w:tab/>
      </w:r>
      <w:proofErr w:type="gramStart"/>
      <w:r>
        <w:rPr>
          <w:rFonts w:ascii="Arial" w:hAnsi="Arial" w:cs="Arial"/>
          <w:lang w:eastAsia="zh-CN"/>
        </w:rPr>
        <w:t>ont</w:t>
      </w:r>
      <w:proofErr w:type="gramEnd"/>
      <w:r>
        <w:rPr>
          <w:rFonts w:ascii="Arial" w:hAnsi="Arial" w:cs="Arial"/>
          <w:lang w:eastAsia="zh-CN"/>
        </w:rPr>
        <w:t xml:space="preserve"> donné mandat au mandataire dans les conditions définies par les pouvoirs joints en annexe.</w:t>
      </w:r>
    </w:p>
    <w:p>
      <w:pPr>
        <w:keepLines w:val="0"/>
        <w:widowControl/>
        <w:tabs>
          <w:tab w:val="left" w:pos="851"/>
        </w:tabs>
        <w:suppressAutoHyphens/>
        <w:autoSpaceDE/>
        <w:autoSpaceDN/>
        <w:adjustRightInd/>
        <w:ind w:left="1695" w:hanging="844"/>
        <w:jc w:val="both"/>
        <w:rPr>
          <w:rFonts w:ascii="Arial" w:hAnsi="Arial" w:cs="Arial"/>
          <w:i/>
          <w:szCs w:val="18"/>
          <w:lang w:eastAsia="zh-CN"/>
        </w:rPr>
      </w:pPr>
    </w:p>
    <w:p>
      <w:pPr>
        <w:keepLines w:val="0"/>
        <w:widowControl/>
        <w:tabs>
          <w:tab w:val="left" w:pos="426"/>
        </w:tabs>
        <w:suppressAutoHyphens/>
        <w:autoSpaceDE/>
        <w:autoSpaceDN/>
        <w:adjustRightInd/>
        <w:ind w:left="1695" w:hanging="1695"/>
        <w:jc w:val="both"/>
        <w:rPr>
          <w:rFonts w:ascii="Arial" w:hAnsi="Arial" w:cs="Arial"/>
          <w:i/>
          <w:sz w:val="18"/>
          <w:szCs w:val="18"/>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 xml:space="preserve">  </w:t>
      </w:r>
      <w:r>
        <w:rPr>
          <w:rFonts w:ascii="Univers" w:hAnsi="Univers" w:cs="Univers"/>
          <w:lang w:eastAsia="zh-CN"/>
        </w:rPr>
        <w:tab/>
      </w:r>
      <w:r>
        <w:rPr>
          <w:rFonts w:ascii="Arial" w:hAnsi="Arial" w:cs="Arial"/>
          <w:lang w:eastAsia="zh-CN"/>
        </w:rPr>
        <w:t>Les membres du groupement, qui signent le présent acte d’engagement :</w:t>
      </w:r>
    </w:p>
    <w:p>
      <w:pPr>
        <w:keepLines w:val="0"/>
        <w:widowControl/>
        <w:tabs>
          <w:tab w:val="left" w:pos="851"/>
        </w:tabs>
        <w:suppressAutoHyphens/>
        <w:autoSpaceDE/>
        <w:autoSpaceDN/>
        <w:adjustRightInd/>
        <w:ind w:left="1695" w:hanging="844"/>
        <w:jc w:val="both"/>
        <w:rPr>
          <w:rFonts w:ascii="Arial" w:hAnsi="Arial" w:cs="Arial"/>
          <w:lang w:eastAsia="zh-CN"/>
        </w:rPr>
      </w:pPr>
    </w:p>
    <w:p>
      <w:pPr>
        <w:keepLines w:val="0"/>
        <w:widowControl/>
        <w:tabs>
          <w:tab w:val="left" w:pos="851"/>
        </w:tabs>
        <w:suppressAutoHyphens/>
        <w:autoSpaceDE/>
        <w:autoSpaceDN/>
        <w:adjustRightInd/>
        <w:ind w:left="1418" w:hanging="567"/>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r>
      <w:proofErr w:type="gramStart"/>
      <w:r>
        <w:rPr>
          <w:rFonts w:ascii="Arial" w:hAnsi="Arial" w:cs="Arial"/>
          <w:lang w:eastAsia="zh-CN"/>
        </w:rPr>
        <w:t>donnent</w:t>
      </w:r>
      <w:proofErr w:type="gramEnd"/>
      <w:r>
        <w:rPr>
          <w:rFonts w:ascii="Arial" w:hAnsi="Arial" w:cs="Arial"/>
          <w:lang w:eastAsia="zh-CN"/>
        </w:rPr>
        <w:t xml:space="preserve"> mandat au mandataire, qui l’accepte, pour les représenter vis-à-vis de l’acheteur et pour coordonner l’ensemble des prestations ;</w:t>
      </w:r>
    </w:p>
    <w:p>
      <w:pPr>
        <w:keepLines w:val="0"/>
        <w:widowControl/>
        <w:tabs>
          <w:tab w:val="left" w:pos="851"/>
        </w:tabs>
        <w:suppressAutoHyphens/>
        <w:autoSpaceDE/>
        <w:autoSpaceDN/>
        <w:adjustRightInd/>
        <w:ind w:left="1418" w:hanging="567"/>
        <w:jc w:val="both"/>
        <w:rPr>
          <w:rFonts w:ascii="Univers" w:hAnsi="Univers" w:cs="Univers"/>
          <w:lang w:eastAsia="zh-CN"/>
        </w:rPr>
      </w:pPr>
    </w:p>
    <w:p>
      <w:pPr>
        <w:keepLines w:val="0"/>
        <w:widowControl/>
        <w:tabs>
          <w:tab w:val="left" w:pos="851"/>
        </w:tabs>
        <w:suppressAutoHyphens/>
        <w:autoSpaceDE/>
        <w:autoSpaceDN/>
        <w:adjustRightInd/>
        <w:ind w:left="1418" w:hanging="567"/>
        <w:jc w:val="both"/>
        <w:rPr>
          <w:rFonts w:ascii="Arial" w:hAnsi="Arial" w:cs="Arial"/>
          <w:iCs/>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r>
      <w:proofErr w:type="gramStart"/>
      <w:r>
        <w:rPr>
          <w:rFonts w:ascii="Arial" w:hAnsi="Arial" w:cs="Arial"/>
          <w:lang w:eastAsia="zh-CN"/>
        </w:rPr>
        <w:t>donnent</w:t>
      </w:r>
      <w:proofErr w:type="gramEnd"/>
      <w:r>
        <w:rPr>
          <w:rFonts w:ascii="Arial" w:hAnsi="Arial" w:cs="Arial"/>
          <w:lang w:eastAsia="zh-CN"/>
        </w:rPr>
        <w:t xml:space="preserve"> mandat au mandataire, qui l’accepte, pour signer, en leur nom et pour leur compte, les modifications ultérieures du marché;</w:t>
      </w:r>
    </w:p>
    <w:p>
      <w:pPr>
        <w:keepLines w:val="0"/>
        <w:widowControl/>
        <w:tabs>
          <w:tab w:val="left" w:pos="851"/>
        </w:tabs>
        <w:suppressAutoHyphens/>
        <w:autoSpaceDE/>
        <w:autoSpaceDN/>
        <w:adjustRightInd/>
        <w:ind w:left="1418" w:hanging="567"/>
        <w:jc w:val="both"/>
        <w:rPr>
          <w:rFonts w:ascii="Arial" w:hAnsi="Arial" w:cs="Arial"/>
          <w:iCs/>
          <w:lang w:eastAsia="zh-CN"/>
        </w:rPr>
      </w:pPr>
    </w:p>
    <w:p>
      <w:pPr>
        <w:keepLines w:val="0"/>
        <w:widowControl/>
        <w:tabs>
          <w:tab w:val="left" w:pos="851"/>
        </w:tabs>
        <w:suppressAutoHyphens/>
        <w:autoSpaceDE/>
        <w:autoSpaceDN/>
        <w:adjustRightInd/>
        <w:ind w:left="1418" w:hanging="567"/>
        <w:jc w:val="both"/>
        <w:rPr>
          <w:rFonts w:ascii="Arial" w:hAnsi="Arial" w:cs="Arial"/>
          <w:i/>
          <w:sz w:val="18"/>
          <w:szCs w:val="18"/>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i/>
          <w:iCs/>
          <w:lang w:eastAsia="zh-CN"/>
        </w:rPr>
        <w:t xml:space="preserve"> </w:t>
      </w:r>
      <w:r>
        <w:rPr>
          <w:rFonts w:ascii="Arial" w:hAnsi="Arial" w:cs="Arial"/>
          <w:lang w:eastAsia="zh-CN"/>
        </w:rPr>
        <w:tab/>
      </w:r>
      <w:proofErr w:type="gramStart"/>
      <w:r>
        <w:rPr>
          <w:rFonts w:ascii="Arial" w:hAnsi="Arial" w:cs="Arial"/>
          <w:lang w:eastAsia="zh-CN"/>
        </w:rPr>
        <w:t>donnent</w:t>
      </w:r>
      <w:proofErr w:type="gramEnd"/>
      <w:r>
        <w:rPr>
          <w:rFonts w:ascii="Arial" w:hAnsi="Arial" w:cs="Arial"/>
          <w:lang w:eastAsia="zh-CN"/>
        </w:rPr>
        <w:t xml:space="preserve"> mandat au mandataire dans les conditions définies ci-dessous :</w:t>
      </w:r>
    </w:p>
    <w:p>
      <w:pPr>
        <w:keepLines w:val="0"/>
        <w:widowControl/>
        <w:tabs>
          <w:tab w:val="left" w:pos="851"/>
        </w:tabs>
        <w:suppressAutoHyphens/>
        <w:autoSpaceDE/>
        <w:autoSpaceDN/>
        <w:adjustRightInd/>
        <w:ind w:left="1418" w:hanging="567"/>
        <w:jc w:val="both"/>
        <w:rPr>
          <w:rFonts w:ascii="Arial" w:hAnsi="Arial" w:cs="Arial"/>
          <w:color w:val="FF0000"/>
          <w:sz w:val="18"/>
          <w:lang w:eastAsia="zh-CN"/>
        </w:rPr>
      </w:pPr>
      <w:r>
        <w:rPr>
          <w:rFonts w:ascii="Arial" w:hAnsi="Arial" w:cs="Arial"/>
          <w:i/>
          <w:color w:val="FF0000"/>
          <w:sz w:val="18"/>
          <w:szCs w:val="18"/>
          <w:lang w:eastAsia="zh-CN"/>
        </w:rPr>
        <w:tab/>
      </w:r>
      <w:r>
        <w:rPr>
          <w:rFonts w:ascii="Arial" w:hAnsi="Arial" w:cs="Arial"/>
          <w:i/>
          <w:color w:val="FF0000"/>
          <w:sz w:val="16"/>
          <w:szCs w:val="18"/>
          <w:lang w:eastAsia="zh-CN"/>
        </w:rPr>
        <w:t>(</w:t>
      </w:r>
      <w:proofErr w:type="gramStart"/>
      <w:r>
        <w:rPr>
          <w:rFonts w:ascii="Arial" w:hAnsi="Arial" w:cs="Arial"/>
          <w:i/>
          <w:color w:val="FF0000"/>
          <w:sz w:val="16"/>
          <w:szCs w:val="18"/>
          <w:lang w:eastAsia="zh-CN"/>
        </w:rPr>
        <w:t>donner</w:t>
      </w:r>
      <w:proofErr w:type="gramEnd"/>
      <w:r>
        <w:rPr>
          <w:rFonts w:ascii="Arial" w:hAnsi="Arial" w:cs="Arial"/>
          <w:i/>
          <w:color w:val="FF0000"/>
          <w:sz w:val="16"/>
          <w:szCs w:val="18"/>
          <w:lang w:eastAsia="zh-CN"/>
        </w:rPr>
        <w:t xml:space="preserve"> des précisions sur l’étendue du mandat)</w:t>
      </w:r>
    </w:p>
    <w:p>
      <w:pPr>
        <w:keepLines w:val="0"/>
        <w:widowControl/>
        <w:tabs>
          <w:tab w:val="left" w:pos="851"/>
        </w:tabs>
        <w:suppressAutoHyphens/>
        <w:autoSpaceDE/>
        <w:autoSpaceDN/>
        <w:adjustRightInd/>
        <w:ind w:left="1418" w:hanging="567"/>
        <w:rPr>
          <w:rFonts w:ascii="Arial" w:hAnsi="Arial" w:cs="Arial"/>
          <w:lang w:eastAsia="zh-CN"/>
        </w:rPr>
      </w:pPr>
      <w:r>
        <w:rPr>
          <w:rFonts w:ascii="Arial" w:hAnsi="Arial" w:cs="Arial"/>
          <w:lang w:eastAsia="zh-CN"/>
        </w:rPr>
        <w:tab/>
        <w:t>…………………………………………………………………………………………………..</w:t>
      </w:r>
    </w:p>
    <w:p>
      <w:pPr>
        <w:keepLines w:val="0"/>
        <w:widowControl/>
        <w:tabs>
          <w:tab w:val="left" w:pos="851"/>
        </w:tabs>
        <w:suppressAutoHyphens/>
        <w:autoSpaceDE/>
        <w:autoSpaceDN/>
        <w:adjustRightInd/>
        <w:ind w:left="1418" w:hanging="567"/>
        <w:rPr>
          <w:rFonts w:ascii="Arial" w:hAnsi="Arial" w:cs="Arial"/>
          <w:lang w:eastAsia="zh-CN"/>
        </w:rPr>
      </w:pPr>
      <w:r>
        <w:rPr>
          <w:rFonts w:ascii="Arial" w:hAnsi="Arial" w:cs="Arial"/>
          <w:lang w:eastAsia="zh-CN"/>
        </w:rPr>
        <w:tab/>
        <w:t>…………………………………………………………………………………………………..…………………………………………………………………………………………………..</w:t>
      </w:r>
    </w:p>
    <w:p>
      <w:pPr>
        <w:keepLines w:val="0"/>
        <w:widowControl/>
        <w:tabs>
          <w:tab w:val="left" w:pos="851"/>
        </w:tabs>
        <w:suppressAutoHyphens/>
        <w:autoSpaceDE/>
        <w:autoSpaceDN/>
        <w:adjustRightInd/>
        <w:rPr>
          <w:rFonts w:ascii="Arial" w:hAnsi="Arial" w:cs="Arial"/>
          <w:lang w:eastAsia="zh-CN"/>
        </w:rPr>
      </w:pPr>
    </w:p>
    <w:p>
      <w:pPr>
        <w:keepLines w:val="0"/>
        <w:widowControl/>
        <w:tabs>
          <w:tab w:val="left" w:pos="851"/>
        </w:tabs>
        <w:suppressAutoHyphens/>
        <w:autoSpaceDE/>
        <w:autoSpaceDN/>
        <w:adjustRightInd/>
        <w:rPr>
          <w:rFonts w:ascii="Arial" w:hAnsi="Arial" w:cs="Arial"/>
          <w:lang w:eastAsia="zh-CN"/>
        </w:rPr>
      </w:pPr>
    </w:p>
    <w:tbl>
      <w:tblPr>
        <w:tblW w:w="9214" w:type="dxa"/>
        <w:tblInd w:w="108" w:type="dxa"/>
        <w:tblLayout w:type="fixed"/>
        <w:tblLook w:val="0000" w:firstRow="0" w:lastRow="0" w:firstColumn="0" w:lastColumn="0" w:noHBand="0" w:noVBand="0"/>
      </w:tblPr>
      <w:tblGrid>
        <w:gridCol w:w="3686"/>
        <w:gridCol w:w="2694"/>
        <w:gridCol w:w="2834"/>
      </w:tblGrid>
      <w:tr>
        <w:tc>
          <w:tcPr>
            <w:tcW w:w="3686" w:type="dxa"/>
            <w:tcBorders>
              <w:top w:val="single" w:sz="4" w:space="0" w:color="000000"/>
              <w:left w:val="single" w:sz="4" w:space="0" w:color="000000"/>
              <w:bottom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Nom, prénom et qualité</w:t>
            </w:r>
          </w:p>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Lieu et date de signature</w:t>
            </w:r>
          </w:p>
        </w:tc>
        <w:tc>
          <w:tcPr>
            <w:tcW w:w="2834"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Signature</w:t>
            </w:r>
          </w:p>
        </w:tc>
      </w:tr>
      <w:tr>
        <w:trPr>
          <w:trHeight w:val="939"/>
        </w:trPr>
        <w:tc>
          <w:tcPr>
            <w:tcW w:w="3686" w:type="dxa"/>
            <w:tcBorders>
              <w:top w:val="single" w:sz="4" w:space="0" w:color="000000"/>
              <w:lef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tc>
        <w:tc>
          <w:tcPr>
            <w:tcW w:w="2694" w:type="dxa"/>
            <w:tcBorders>
              <w:top w:val="single" w:sz="4" w:space="0" w:color="000000"/>
              <w:lef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tc>
        <w:tc>
          <w:tcPr>
            <w:tcW w:w="2834" w:type="dxa"/>
            <w:tcBorders>
              <w:top w:val="single" w:sz="4" w:space="0" w:color="000000"/>
              <w:left w:val="single" w:sz="4" w:space="0" w:color="000000"/>
              <w:righ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tc>
      </w:tr>
      <w:tr>
        <w:trPr>
          <w:trHeight w:val="1021"/>
        </w:trPr>
        <w:tc>
          <w:tcPr>
            <w:tcW w:w="3686" w:type="dxa"/>
            <w:tcBorders>
              <w:lef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tc>
        <w:tc>
          <w:tcPr>
            <w:tcW w:w="2694" w:type="dxa"/>
            <w:tcBorders>
              <w:lef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tc>
        <w:tc>
          <w:tcPr>
            <w:tcW w:w="2834" w:type="dxa"/>
            <w:tcBorders>
              <w:left w:val="single" w:sz="4" w:space="0" w:color="000000"/>
              <w:righ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tc>
      </w:tr>
      <w:tr>
        <w:trPr>
          <w:trHeight w:val="1021"/>
        </w:trPr>
        <w:tc>
          <w:tcPr>
            <w:tcW w:w="3686" w:type="dxa"/>
            <w:tcBorders>
              <w:left w:val="single" w:sz="4" w:space="0" w:color="000000"/>
              <w:bottom w:val="single" w:sz="4" w:space="0" w:color="auto"/>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tc>
        <w:tc>
          <w:tcPr>
            <w:tcW w:w="2694" w:type="dxa"/>
            <w:tcBorders>
              <w:left w:val="single" w:sz="4" w:space="0" w:color="000000"/>
              <w:bottom w:val="single" w:sz="4" w:space="0" w:color="auto"/>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tc>
        <w:tc>
          <w:tcPr>
            <w:tcW w:w="2834" w:type="dxa"/>
            <w:tcBorders>
              <w:left w:val="single" w:sz="4" w:space="0" w:color="000000"/>
              <w:bottom w:val="single" w:sz="4" w:space="0" w:color="auto"/>
              <w:righ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tc>
      </w:tr>
    </w:tbl>
    <w:p>
      <w:pPr>
        <w:keepLines w:val="0"/>
        <w:widowControl/>
        <w:tabs>
          <w:tab w:val="left" w:pos="851"/>
        </w:tabs>
        <w:suppressAutoHyphens/>
        <w:autoSpaceDE/>
        <w:autoSpaceDN/>
        <w:adjustRightInd/>
        <w:jc w:val="both"/>
        <w:rPr>
          <w:rFonts w:ascii="Arial" w:hAnsi="Arial" w:cs="Arial"/>
          <w:i/>
          <w:lang w:eastAsia="zh-CN"/>
        </w:rPr>
      </w:pPr>
      <w:r>
        <w:rPr>
          <w:rFonts w:ascii="Arial" w:hAnsi="Arial" w:cs="Arial"/>
          <w:i/>
          <w:sz w:val="18"/>
          <w:szCs w:val="18"/>
          <w:lang w:eastAsia="zh-CN"/>
        </w:rPr>
        <w:t>(*) Le signataire doit avoir le pouvoir d’engager la personne qu’il représente.</w:t>
      </w:r>
    </w:p>
    <w:p>
      <w:pPr>
        <w:keepLines w:val="0"/>
        <w:widowControl/>
        <w:tabs>
          <w:tab w:val="left" w:pos="426"/>
        </w:tabs>
        <w:suppressAutoHyphens/>
        <w:autoSpaceDE/>
        <w:autoSpaceDN/>
        <w:adjustRightInd/>
        <w:ind w:left="-142"/>
        <w:rPr>
          <w:b/>
          <w:bCs/>
          <w:i/>
          <w:iCs/>
        </w:rPr>
        <w:sectPr>
          <w:type w:val="continuous"/>
          <w:pgSz w:w="11906" w:h="16838"/>
          <w:pgMar w:top="1252" w:right="1274" w:bottom="709" w:left="1417" w:header="709" w:footer="709" w:gutter="0"/>
          <w:pgBorders w:offsetFrom="page">
            <w:top w:val="single" w:sz="2" w:space="24" w:color="auto"/>
            <w:left w:val="single" w:sz="2" w:space="24" w:color="auto"/>
            <w:bottom w:val="single" w:sz="2" w:space="24" w:color="auto"/>
            <w:right w:val="single" w:sz="2" w:space="24" w:color="auto"/>
          </w:pgBorders>
          <w:cols w:space="709"/>
        </w:sectPr>
      </w:pPr>
    </w:p>
    <w:p>
      <w:pPr>
        <w:keepLines w:val="0"/>
        <w:widowControl/>
        <w:autoSpaceDE/>
        <w:autoSpaceDN/>
        <w:adjustRightInd/>
        <w:rPr>
          <w:rFonts w:ascii="Arial" w:hAnsi="Arial" w:cs="Arial"/>
          <w:b/>
          <w:bCs/>
          <w:i/>
          <w:iCs/>
        </w:rPr>
      </w:pPr>
      <w:r>
        <w:rPr>
          <w:b/>
          <w:bCs/>
          <w:i/>
          <w:iCs/>
        </w:rPr>
        <w:br w:type="page"/>
      </w:r>
    </w:p>
    <w:p>
      <w:pPr>
        <w:pStyle w:val="RedTxt"/>
        <w:rPr>
          <w:b/>
          <w:bCs/>
          <w:i/>
          <w:iCs/>
          <w:sz w:val="20"/>
          <w:szCs w:val="20"/>
        </w:rPr>
      </w:pPr>
    </w:p>
    <w:bookmarkEnd w:id="2"/>
    <w:bookmarkEnd w:id="3"/>
    <w:bookmarkEnd w:id="4"/>
    <w:bookmarkEnd w:id="5"/>
    <w:bookmarkEnd w:id="6"/>
    <w:bookmarkEnd w:id="7"/>
    <w:bookmarkEnd w:id="8"/>
    <w:bookmarkEnd w:id="9"/>
    <w:bookmarkEnd w:id="10"/>
    <w:bookmarkEnd w:id="11"/>
    <w:p>
      <w:pPr>
        <w:widowControl/>
        <w:pBdr>
          <w:top w:val="single" w:sz="2" w:space="1" w:color="auto"/>
          <w:left w:val="single" w:sz="2" w:space="4" w:color="auto"/>
          <w:bottom w:val="single" w:sz="2" w:space="1" w:color="auto"/>
          <w:right w:val="single" w:sz="2" w:space="4" w:color="auto"/>
        </w:pBdr>
        <w:shd w:val="clear" w:color="auto" w:fill="CCFFFF"/>
        <w:rPr>
          <w:rFonts w:ascii="Arial" w:hAnsi="Arial" w:cs="Arial"/>
          <w:b/>
          <w:bCs/>
          <w:sz w:val="28"/>
          <w:szCs w:val="24"/>
        </w:rPr>
      </w:pPr>
      <w:r>
        <w:rPr>
          <w:rFonts w:ascii="Arial" w:hAnsi="Arial" w:cs="Arial"/>
          <w:b/>
          <w:bCs/>
          <w:sz w:val="28"/>
          <w:szCs w:val="24"/>
        </w:rPr>
        <w:t xml:space="preserve"> D- Identification de l’acheteur public</w:t>
      </w:r>
    </w:p>
    <w:p>
      <w:pPr>
        <w:widowControl/>
        <w:rPr>
          <w:rFonts w:ascii="Arial" w:hAnsi="Arial" w:cs="Arial"/>
          <w:b/>
          <w:bCs/>
          <w:sz w:val="22"/>
          <w:szCs w:val="22"/>
        </w:rPr>
      </w:pP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3316"/>
        <w:gridCol w:w="3314"/>
      </w:tblGrid>
      <w:tr>
        <w:trPr>
          <w:jc w:val="center"/>
        </w:trPr>
        <w:tc>
          <w:tcPr>
            <w:tcW w:w="3316" w:type="dxa"/>
            <w:tcBorders>
              <w:top w:val="single" w:sz="4" w:space="0" w:color="auto"/>
              <w:bottom w:val="nil"/>
            </w:tcBorders>
            <w:shd w:val="clear" w:color="auto" w:fill="D9D9D9"/>
          </w:tcPr>
          <w:p>
            <w:pPr>
              <w:widowControl/>
              <w:tabs>
                <w:tab w:val="left" w:pos="1418"/>
              </w:tabs>
              <w:spacing w:before="60" w:after="60"/>
              <w:jc w:val="right"/>
              <w:rPr>
                <w:rFonts w:ascii="Arial" w:hAnsi="Arial" w:cs="Arial"/>
                <w:b/>
                <w:bCs/>
                <w:szCs w:val="18"/>
              </w:rPr>
            </w:pPr>
            <w:r>
              <w:rPr>
                <w:rFonts w:ascii="Arial" w:hAnsi="Arial" w:cs="Arial"/>
                <w:b/>
                <w:bCs/>
                <w:szCs w:val="18"/>
              </w:rPr>
              <w:t xml:space="preserve">Acheteur – Etablissement support du GHT Yvelines Sud </w:t>
            </w:r>
          </w:p>
        </w:tc>
        <w:tc>
          <w:tcPr>
            <w:tcW w:w="3314" w:type="dxa"/>
            <w:shd w:val="clear" w:color="auto" w:fill="auto"/>
          </w:tcPr>
          <w:p>
            <w:pPr>
              <w:widowControl/>
              <w:tabs>
                <w:tab w:val="left" w:pos="1418"/>
              </w:tabs>
              <w:spacing w:before="60" w:after="60"/>
              <w:ind w:left="34"/>
              <w:rPr>
                <w:rFonts w:ascii="Arial" w:hAnsi="Arial" w:cs="Arial"/>
                <w:b/>
                <w:szCs w:val="18"/>
              </w:rPr>
            </w:pPr>
            <w:r>
              <w:rPr>
                <w:rFonts w:ascii="Arial" w:hAnsi="Arial" w:cs="Arial"/>
                <w:b/>
                <w:szCs w:val="18"/>
              </w:rPr>
              <w:t>Centre Hospitalier de Versailles</w:t>
            </w:r>
          </w:p>
          <w:p>
            <w:pPr>
              <w:widowControl/>
              <w:tabs>
                <w:tab w:val="left" w:pos="1418"/>
              </w:tabs>
              <w:spacing w:before="60" w:after="60"/>
              <w:ind w:left="34"/>
              <w:rPr>
                <w:rFonts w:ascii="Arial" w:hAnsi="Arial" w:cs="Arial"/>
                <w:b/>
                <w:szCs w:val="18"/>
              </w:rPr>
            </w:pPr>
          </w:p>
        </w:tc>
      </w:tr>
      <w:tr>
        <w:trPr>
          <w:trHeight w:val="261"/>
          <w:jc w:val="center"/>
        </w:trPr>
        <w:tc>
          <w:tcPr>
            <w:tcW w:w="3316" w:type="dxa"/>
            <w:tcBorders>
              <w:top w:val="nil"/>
              <w:bottom w:val="single" w:sz="4" w:space="0" w:color="auto"/>
            </w:tcBorders>
            <w:shd w:val="clear" w:color="auto" w:fill="D9D9D9"/>
          </w:tcPr>
          <w:p>
            <w:pPr>
              <w:widowControl/>
              <w:tabs>
                <w:tab w:val="left" w:pos="1418"/>
              </w:tabs>
              <w:spacing w:before="60" w:after="60"/>
              <w:rPr>
                <w:rFonts w:ascii="Arial" w:hAnsi="Arial" w:cs="Arial"/>
                <w:b/>
                <w:bCs/>
                <w:szCs w:val="18"/>
              </w:rPr>
            </w:pPr>
          </w:p>
        </w:tc>
        <w:tc>
          <w:tcPr>
            <w:tcW w:w="3314" w:type="dxa"/>
            <w:shd w:val="clear" w:color="auto" w:fill="auto"/>
          </w:tcPr>
          <w:p>
            <w:pPr>
              <w:widowControl/>
              <w:tabs>
                <w:tab w:val="left" w:pos="1418"/>
              </w:tabs>
              <w:rPr>
                <w:rFonts w:ascii="Arial" w:hAnsi="Arial" w:cs="Arial"/>
                <w:szCs w:val="18"/>
              </w:rPr>
            </w:pPr>
          </w:p>
        </w:tc>
      </w:tr>
    </w:tbl>
    <w:p>
      <w:pPr>
        <w:widowControl/>
        <w:tabs>
          <w:tab w:val="left" w:pos="1418"/>
        </w:tabs>
        <w:rPr>
          <w:rFonts w:ascii="Arial" w:hAnsi="Arial" w:cs="Arial"/>
          <w:i/>
          <w:sz w:val="4"/>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2598"/>
      </w:tblGrid>
      <w:tr>
        <w:trPr>
          <w:jc w:val="center"/>
        </w:trPr>
        <w:tc>
          <w:tcPr>
            <w:tcW w:w="2600" w:type="dxa"/>
            <w:tcBorders>
              <w:bottom w:val="nil"/>
            </w:tcBorders>
            <w:shd w:val="clear" w:color="auto" w:fill="D9D9D9"/>
          </w:tcPr>
          <w:p>
            <w:pPr>
              <w:widowControl/>
              <w:tabs>
                <w:tab w:val="left" w:pos="1418"/>
              </w:tabs>
              <w:spacing w:before="60" w:after="60"/>
              <w:jc w:val="right"/>
              <w:rPr>
                <w:rFonts w:ascii="Arial" w:hAnsi="Arial" w:cs="Arial"/>
                <w:b/>
                <w:bCs/>
                <w:szCs w:val="18"/>
              </w:rPr>
            </w:pPr>
            <w:r>
              <w:rPr>
                <w:rFonts w:ascii="Arial" w:hAnsi="Arial" w:cs="Arial"/>
                <w:b/>
                <w:bCs/>
                <w:szCs w:val="18"/>
              </w:rPr>
              <w:t>Adresse</w:t>
            </w:r>
          </w:p>
        </w:tc>
        <w:tc>
          <w:tcPr>
            <w:tcW w:w="2598" w:type="dxa"/>
            <w:tcBorders>
              <w:bottom w:val="nil"/>
            </w:tcBorders>
            <w:shd w:val="clear" w:color="auto" w:fill="auto"/>
          </w:tcPr>
          <w:p>
            <w:pPr>
              <w:widowControl/>
              <w:tabs>
                <w:tab w:val="left" w:pos="1418"/>
              </w:tabs>
              <w:spacing w:before="60"/>
              <w:ind w:left="34"/>
              <w:rPr>
                <w:rFonts w:ascii="Arial" w:hAnsi="Arial" w:cs="Arial"/>
                <w:szCs w:val="18"/>
              </w:rPr>
            </w:pPr>
            <w:r>
              <w:rPr>
                <w:rFonts w:ascii="Arial" w:hAnsi="Arial" w:cs="Arial"/>
                <w:szCs w:val="18"/>
              </w:rPr>
              <w:t>Hôpital André-</w:t>
            </w:r>
            <w:proofErr w:type="spellStart"/>
            <w:r>
              <w:rPr>
                <w:rFonts w:ascii="Arial" w:hAnsi="Arial" w:cs="Arial"/>
                <w:szCs w:val="18"/>
              </w:rPr>
              <w:t>Mignot</w:t>
            </w:r>
            <w:proofErr w:type="spellEnd"/>
          </w:p>
          <w:p>
            <w:pPr>
              <w:widowControl/>
              <w:tabs>
                <w:tab w:val="left" w:pos="1418"/>
              </w:tabs>
              <w:ind w:left="34"/>
              <w:rPr>
                <w:rFonts w:ascii="Arial" w:hAnsi="Arial" w:cs="Arial"/>
                <w:szCs w:val="18"/>
              </w:rPr>
            </w:pPr>
            <w:r>
              <w:rPr>
                <w:rFonts w:ascii="Arial" w:hAnsi="Arial" w:cs="Arial"/>
                <w:szCs w:val="18"/>
              </w:rPr>
              <w:t>177, rue de Versailles</w:t>
            </w:r>
          </w:p>
          <w:p>
            <w:pPr>
              <w:widowControl/>
              <w:tabs>
                <w:tab w:val="left" w:pos="1418"/>
              </w:tabs>
              <w:spacing w:after="60"/>
              <w:ind w:left="34"/>
              <w:rPr>
                <w:rFonts w:ascii="Arial" w:hAnsi="Arial" w:cs="Arial"/>
                <w:szCs w:val="18"/>
              </w:rPr>
            </w:pPr>
            <w:r>
              <w:rPr>
                <w:rFonts w:ascii="Arial" w:hAnsi="Arial" w:cs="Arial"/>
                <w:szCs w:val="18"/>
              </w:rPr>
              <w:t>78157 Le Chesnay cedex</w:t>
            </w:r>
          </w:p>
        </w:tc>
      </w:tr>
      <w:tr>
        <w:trPr>
          <w:jc w:val="center"/>
        </w:trPr>
        <w:tc>
          <w:tcPr>
            <w:tcW w:w="2600" w:type="dxa"/>
            <w:tcBorders>
              <w:top w:val="nil"/>
              <w:bottom w:val="nil"/>
            </w:tcBorders>
            <w:shd w:val="clear" w:color="auto" w:fill="D9D9D9"/>
          </w:tcPr>
          <w:p>
            <w:pPr>
              <w:widowControl/>
              <w:tabs>
                <w:tab w:val="left" w:pos="1418"/>
              </w:tabs>
              <w:spacing w:before="60" w:after="60"/>
              <w:jc w:val="right"/>
              <w:rPr>
                <w:rFonts w:ascii="Arial" w:hAnsi="Arial" w:cs="Arial"/>
                <w:b/>
                <w:bCs/>
                <w:szCs w:val="18"/>
              </w:rPr>
            </w:pPr>
            <w:r>
              <w:rPr>
                <w:rFonts w:ascii="Arial" w:hAnsi="Arial" w:cs="Arial"/>
                <w:b/>
                <w:bCs/>
                <w:szCs w:val="18"/>
              </w:rPr>
              <w:t>Téléphone</w:t>
            </w:r>
          </w:p>
        </w:tc>
        <w:tc>
          <w:tcPr>
            <w:tcW w:w="2598" w:type="dxa"/>
            <w:tcBorders>
              <w:top w:val="nil"/>
              <w:bottom w:val="nil"/>
            </w:tcBorders>
            <w:shd w:val="clear" w:color="auto" w:fill="auto"/>
          </w:tcPr>
          <w:p>
            <w:pPr>
              <w:widowControl/>
              <w:tabs>
                <w:tab w:val="left" w:pos="1418"/>
              </w:tabs>
              <w:spacing w:before="60" w:after="60"/>
              <w:ind w:left="34"/>
              <w:rPr>
                <w:rFonts w:ascii="Arial" w:hAnsi="Arial" w:cs="Arial"/>
                <w:szCs w:val="18"/>
              </w:rPr>
            </w:pPr>
            <w:r>
              <w:rPr>
                <w:rFonts w:ascii="Arial" w:hAnsi="Arial" w:cs="Arial"/>
                <w:szCs w:val="18"/>
              </w:rPr>
              <w:t>01.39.63.91.33</w:t>
            </w:r>
          </w:p>
        </w:tc>
      </w:tr>
      <w:tr>
        <w:trPr>
          <w:jc w:val="center"/>
        </w:trPr>
        <w:tc>
          <w:tcPr>
            <w:tcW w:w="2600" w:type="dxa"/>
            <w:tcBorders>
              <w:top w:val="nil"/>
              <w:bottom w:val="nil"/>
            </w:tcBorders>
            <w:shd w:val="clear" w:color="auto" w:fill="D9D9D9"/>
          </w:tcPr>
          <w:p>
            <w:pPr>
              <w:widowControl/>
              <w:tabs>
                <w:tab w:val="left" w:pos="1418"/>
              </w:tabs>
              <w:spacing w:before="60" w:after="60"/>
              <w:jc w:val="right"/>
              <w:rPr>
                <w:rFonts w:ascii="Arial" w:hAnsi="Arial" w:cs="Arial"/>
                <w:b/>
                <w:bCs/>
                <w:szCs w:val="18"/>
              </w:rPr>
            </w:pPr>
            <w:r>
              <w:rPr>
                <w:rFonts w:ascii="Arial" w:hAnsi="Arial" w:cs="Arial"/>
                <w:b/>
                <w:bCs/>
                <w:szCs w:val="18"/>
              </w:rPr>
              <w:t>Télécopie</w:t>
            </w:r>
          </w:p>
        </w:tc>
        <w:tc>
          <w:tcPr>
            <w:tcW w:w="2598" w:type="dxa"/>
            <w:tcBorders>
              <w:top w:val="nil"/>
              <w:bottom w:val="nil"/>
            </w:tcBorders>
            <w:shd w:val="clear" w:color="auto" w:fill="auto"/>
          </w:tcPr>
          <w:p>
            <w:pPr>
              <w:widowControl/>
              <w:tabs>
                <w:tab w:val="left" w:pos="1418"/>
              </w:tabs>
              <w:spacing w:before="60" w:after="60"/>
              <w:ind w:left="34"/>
              <w:rPr>
                <w:rFonts w:ascii="Arial" w:hAnsi="Arial" w:cs="Arial"/>
                <w:szCs w:val="18"/>
              </w:rPr>
            </w:pPr>
            <w:r>
              <w:rPr>
                <w:rFonts w:ascii="Arial" w:hAnsi="Arial" w:cs="Arial"/>
                <w:szCs w:val="18"/>
              </w:rPr>
              <w:t>01.39.54.48.89</w:t>
            </w:r>
          </w:p>
        </w:tc>
      </w:tr>
      <w:tr>
        <w:trPr>
          <w:jc w:val="center"/>
        </w:trPr>
        <w:tc>
          <w:tcPr>
            <w:tcW w:w="2600" w:type="dxa"/>
            <w:tcBorders>
              <w:top w:val="nil"/>
              <w:bottom w:val="nil"/>
            </w:tcBorders>
            <w:shd w:val="clear" w:color="auto" w:fill="D9D9D9"/>
          </w:tcPr>
          <w:p>
            <w:pPr>
              <w:widowControl/>
              <w:tabs>
                <w:tab w:val="left" w:pos="1418"/>
              </w:tabs>
              <w:spacing w:before="60" w:after="60"/>
              <w:jc w:val="right"/>
              <w:rPr>
                <w:rFonts w:ascii="Arial" w:hAnsi="Arial" w:cs="Arial"/>
                <w:b/>
                <w:bCs/>
                <w:szCs w:val="18"/>
              </w:rPr>
            </w:pPr>
            <w:r>
              <w:rPr>
                <w:rFonts w:ascii="Arial" w:hAnsi="Arial" w:cs="Arial"/>
                <w:b/>
                <w:bCs/>
                <w:szCs w:val="18"/>
              </w:rPr>
              <w:t>Site internet</w:t>
            </w:r>
          </w:p>
          <w:p>
            <w:pPr>
              <w:widowControl/>
              <w:tabs>
                <w:tab w:val="left" w:pos="1418"/>
              </w:tabs>
              <w:spacing w:before="60" w:after="60"/>
              <w:jc w:val="right"/>
              <w:rPr>
                <w:rFonts w:ascii="Arial" w:hAnsi="Arial" w:cs="Arial"/>
                <w:b/>
                <w:bCs/>
                <w:szCs w:val="18"/>
              </w:rPr>
            </w:pPr>
            <w:r>
              <w:rPr>
                <w:rFonts w:ascii="Arial" w:hAnsi="Arial" w:cs="Arial"/>
                <w:b/>
                <w:bCs/>
                <w:szCs w:val="18"/>
              </w:rPr>
              <w:t xml:space="preserve">Profil acheteur </w:t>
            </w:r>
          </w:p>
        </w:tc>
        <w:tc>
          <w:tcPr>
            <w:tcW w:w="2598" w:type="dxa"/>
            <w:tcBorders>
              <w:top w:val="nil"/>
              <w:bottom w:val="nil"/>
            </w:tcBorders>
            <w:shd w:val="clear" w:color="auto" w:fill="auto"/>
          </w:tcPr>
          <w:p>
            <w:pPr>
              <w:widowControl/>
              <w:tabs>
                <w:tab w:val="left" w:pos="1418"/>
              </w:tabs>
              <w:spacing w:before="60" w:after="60"/>
              <w:rPr>
                <w:rFonts w:ascii="Arial" w:hAnsi="Arial" w:cs="Arial"/>
                <w:szCs w:val="18"/>
              </w:rPr>
            </w:pPr>
            <w:hyperlink r:id="rId16" w:history="1">
              <w:r>
                <w:rPr>
                  <w:rStyle w:val="Lienhypertexte"/>
                  <w:rFonts w:ascii="Arial" w:hAnsi="Arial" w:cs="Arial"/>
                  <w:szCs w:val="18"/>
                </w:rPr>
                <w:t>http://www.ch-versailles.fr</w:t>
              </w:r>
            </w:hyperlink>
          </w:p>
          <w:p>
            <w:pPr>
              <w:widowControl/>
              <w:tabs>
                <w:tab w:val="left" w:pos="1418"/>
              </w:tabs>
              <w:spacing w:before="60" w:after="60"/>
              <w:rPr>
                <w:rFonts w:ascii="Arial" w:hAnsi="Arial" w:cs="Arial"/>
                <w:szCs w:val="18"/>
              </w:rPr>
            </w:pPr>
            <w:hyperlink r:id="rId17" w:history="1">
              <w:r>
                <w:rPr>
                  <w:rStyle w:val="Lienhypertexte"/>
                  <w:rFonts w:ascii="Arial" w:hAnsi="Arial" w:cs="Arial"/>
                  <w:szCs w:val="18"/>
                </w:rPr>
                <w:t>https://www.marches-publics.gouv.fr/</w:t>
              </w:r>
            </w:hyperlink>
          </w:p>
          <w:p>
            <w:pPr>
              <w:widowControl/>
              <w:tabs>
                <w:tab w:val="left" w:pos="1418"/>
              </w:tabs>
              <w:spacing w:before="60" w:after="60"/>
              <w:ind w:left="34"/>
              <w:rPr>
                <w:rFonts w:ascii="Arial" w:hAnsi="Arial" w:cs="Arial"/>
                <w:szCs w:val="18"/>
              </w:rPr>
            </w:pPr>
          </w:p>
        </w:tc>
      </w:tr>
      <w:tr>
        <w:trPr>
          <w:jc w:val="center"/>
        </w:trPr>
        <w:tc>
          <w:tcPr>
            <w:tcW w:w="2600" w:type="dxa"/>
            <w:tcBorders>
              <w:top w:val="nil"/>
            </w:tcBorders>
            <w:shd w:val="clear" w:color="auto" w:fill="D9D9D9"/>
          </w:tcPr>
          <w:p>
            <w:pPr>
              <w:widowControl/>
              <w:tabs>
                <w:tab w:val="left" w:pos="1418"/>
              </w:tabs>
              <w:spacing w:before="60" w:after="60"/>
              <w:jc w:val="right"/>
              <w:rPr>
                <w:rFonts w:ascii="Arial" w:hAnsi="Arial" w:cs="Arial"/>
                <w:b/>
                <w:bCs/>
                <w:szCs w:val="18"/>
              </w:rPr>
            </w:pPr>
          </w:p>
        </w:tc>
        <w:tc>
          <w:tcPr>
            <w:tcW w:w="2598" w:type="dxa"/>
            <w:tcBorders>
              <w:top w:val="nil"/>
            </w:tcBorders>
            <w:shd w:val="clear" w:color="auto" w:fill="auto"/>
          </w:tcPr>
          <w:p>
            <w:pPr>
              <w:widowControl/>
              <w:tabs>
                <w:tab w:val="left" w:pos="1418"/>
              </w:tabs>
              <w:spacing w:before="60" w:after="60"/>
              <w:rPr>
                <w:rFonts w:ascii="Arial" w:hAnsi="Arial" w:cs="Arial"/>
                <w:szCs w:val="18"/>
              </w:rPr>
            </w:pPr>
          </w:p>
        </w:tc>
      </w:tr>
    </w:tbl>
    <w:p>
      <w:pPr>
        <w:widowControl/>
        <w:rPr>
          <w:rFonts w:ascii="Arial" w:hAnsi="Arial" w:cs="Arial"/>
          <w:sz w:val="4"/>
          <w:lang w:val="nl-NL"/>
        </w:rPr>
      </w:pPr>
    </w:p>
    <w:tbl>
      <w:tblPr>
        <w:tblW w:w="932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4662"/>
        <w:gridCol w:w="4660"/>
      </w:tblGrid>
      <w:tr>
        <w:trPr>
          <w:jc w:val="center"/>
        </w:trPr>
        <w:tc>
          <w:tcPr>
            <w:tcW w:w="4662" w:type="dxa"/>
            <w:tcBorders>
              <w:bottom w:val="nil"/>
            </w:tcBorders>
            <w:shd w:val="clear" w:color="auto" w:fill="E6E6E6"/>
          </w:tcPr>
          <w:p>
            <w:pPr>
              <w:widowControl/>
              <w:spacing w:before="60" w:after="60"/>
              <w:jc w:val="right"/>
              <w:rPr>
                <w:rFonts w:ascii="Arial" w:hAnsi="Arial" w:cs="Arial"/>
                <w:b/>
                <w:bCs/>
                <w:szCs w:val="18"/>
              </w:rPr>
            </w:pPr>
            <w:r>
              <w:rPr>
                <w:rFonts w:ascii="Arial" w:hAnsi="Arial" w:cs="Arial"/>
                <w:b/>
                <w:bCs/>
                <w:szCs w:val="18"/>
              </w:rPr>
              <w:t xml:space="preserve">Signataire du marché (prénom, nom et qualité)                                         </w:t>
            </w:r>
          </w:p>
        </w:tc>
        <w:tc>
          <w:tcPr>
            <w:tcW w:w="4660" w:type="dxa"/>
            <w:tcBorders>
              <w:bottom w:val="single" w:sz="2" w:space="0" w:color="FFFFFF"/>
            </w:tcBorders>
          </w:tcPr>
          <w:p>
            <w:pPr>
              <w:widowControl/>
              <w:spacing w:before="60"/>
              <w:rPr>
                <w:rFonts w:ascii="Arial" w:hAnsi="Arial" w:cs="Arial"/>
                <w:szCs w:val="18"/>
              </w:rPr>
            </w:pPr>
            <w:r>
              <w:rPr>
                <w:rFonts w:ascii="Arial" w:hAnsi="Arial" w:cs="Arial"/>
                <w:szCs w:val="18"/>
              </w:rPr>
              <w:t xml:space="preserve">Pour le directeur, </w:t>
            </w:r>
          </w:p>
          <w:p>
            <w:pPr>
              <w:widowControl/>
              <w:spacing w:before="60"/>
              <w:rPr>
                <w:rFonts w:ascii="Arial" w:hAnsi="Arial" w:cs="Arial"/>
                <w:szCs w:val="18"/>
              </w:rPr>
            </w:pPr>
            <w:r>
              <w:rPr>
                <w:rFonts w:ascii="Arial" w:hAnsi="Arial" w:cs="Arial"/>
                <w:szCs w:val="18"/>
              </w:rPr>
              <w:t>Nicolas STUDER, Directeur des Achats, de l’Hôtellerie et de la Logistique</w:t>
            </w:r>
          </w:p>
          <w:p>
            <w:pPr>
              <w:widowControl/>
              <w:spacing w:before="60"/>
              <w:rPr>
                <w:rFonts w:ascii="Arial" w:hAnsi="Arial" w:cs="Arial"/>
                <w:szCs w:val="18"/>
              </w:rPr>
            </w:pPr>
          </w:p>
        </w:tc>
      </w:tr>
      <w:tr>
        <w:trPr>
          <w:jc w:val="center"/>
        </w:trPr>
        <w:tc>
          <w:tcPr>
            <w:tcW w:w="4662" w:type="dxa"/>
            <w:tcBorders>
              <w:top w:val="nil"/>
              <w:bottom w:val="nil"/>
            </w:tcBorders>
            <w:shd w:val="clear" w:color="auto" w:fill="E6E6E6"/>
          </w:tcPr>
          <w:p>
            <w:pPr>
              <w:widowControl/>
              <w:spacing w:before="60" w:after="60"/>
              <w:jc w:val="right"/>
              <w:rPr>
                <w:rFonts w:ascii="Arial" w:hAnsi="Arial" w:cs="Arial"/>
                <w:b/>
                <w:bCs/>
                <w:szCs w:val="18"/>
              </w:rPr>
            </w:pPr>
            <w:bookmarkStart w:id="19" w:name="B_ART109"/>
            <w:r>
              <w:rPr>
                <w:rFonts w:ascii="Arial" w:hAnsi="Arial" w:cs="Arial"/>
                <w:b/>
                <w:bCs/>
                <w:szCs w:val="18"/>
              </w:rPr>
              <w:t>Personne habilitée                                                  à donner les renseignements                               prévus par l’article</w:t>
            </w:r>
            <w:r>
              <w:t xml:space="preserve"> </w:t>
            </w:r>
            <w:r>
              <w:rPr>
                <w:rFonts w:ascii="Arial" w:hAnsi="Arial" w:cs="Arial"/>
                <w:b/>
                <w:bCs/>
                <w:szCs w:val="18"/>
              </w:rPr>
              <w:t>R2191-59 du Code de la Commande Publique</w:t>
            </w:r>
          </w:p>
        </w:tc>
        <w:tc>
          <w:tcPr>
            <w:tcW w:w="4660" w:type="dxa"/>
            <w:tcBorders>
              <w:top w:val="single" w:sz="2" w:space="0" w:color="FFFFFF"/>
              <w:bottom w:val="single" w:sz="2" w:space="0" w:color="FFFFFF"/>
            </w:tcBorders>
          </w:tcPr>
          <w:p>
            <w:pPr>
              <w:widowControl/>
              <w:spacing w:before="60"/>
              <w:rPr>
                <w:rFonts w:ascii="Arial" w:hAnsi="Arial" w:cs="Arial"/>
                <w:szCs w:val="18"/>
              </w:rPr>
            </w:pPr>
            <w:r>
              <w:rPr>
                <w:rFonts w:ascii="Arial" w:hAnsi="Arial" w:cs="Arial"/>
                <w:szCs w:val="18"/>
              </w:rPr>
              <w:t xml:space="preserve">Pour le directeur, </w:t>
            </w:r>
          </w:p>
          <w:p>
            <w:pPr>
              <w:widowControl/>
              <w:spacing w:before="60"/>
              <w:rPr>
                <w:rFonts w:ascii="Arial" w:hAnsi="Arial" w:cs="Arial"/>
                <w:szCs w:val="18"/>
              </w:rPr>
            </w:pPr>
            <w:r>
              <w:rPr>
                <w:rFonts w:ascii="Arial" w:hAnsi="Arial" w:cs="Arial"/>
                <w:szCs w:val="18"/>
              </w:rPr>
              <w:t>Nicolas STUDER, Directeur des Achats, de l’Hôtellerie et de la Logistique</w:t>
            </w:r>
          </w:p>
          <w:p>
            <w:pPr>
              <w:widowControl/>
              <w:spacing w:before="60"/>
              <w:rPr>
                <w:rFonts w:ascii="Arial" w:hAnsi="Arial" w:cs="Arial"/>
                <w:szCs w:val="18"/>
              </w:rPr>
            </w:pPr>
          </w:p>
        </w:tc>
      </w:tr>
      <w:tr>
        <w:trPr>
          <w:jc w:val="center"/>
        </w:trPr>
        <w:tc>
          <w:tcPr>
            <w:tcW w:w="4662" w:type="dxa"/>
            <w:tcBorders>
              <w:top w:val="nil"/>
              <w:bottom w:val="nil"/>
            </w:tcBorders>
            <w:shd w:val="clear" w:color="auto" w:fill="E6E6E6"/>
          </w:tcPr>
          <w:p>
            <w:pPr>
              <w:widowControl/>
              <w:spacing w:before="60" w:after="60"/>
              <w:jc w:val="right"/>
              <w:rPr>
                <w:rFonts w:ascii="Arial" w:hAnsi="Arial" w:cs="Arial"/>
                <w:b/>
                <w:bCs/>
                <w:szCs w:val="18"/>
              </w:rPr>
            </w:pPr>
            <w:bookmarkStart w:id="20" w:name="B_COMPT"/>
            <w:bookmarkEnd w:id="19"/>
            <w:r>
              <w:rPr>
                <w:rFonts w:ascii="Arial" w:hAnsi="Arial" w:cs="Arial"/>
                <w:b/>
                <w:bCs/>
                <w:szCs w:val="18"/>
              </w:rPr>
              <w:t xml:space="preserve">Comptable assignataire                                   (désignation, adresse et numéro de téléphone) </w:t>
            </w:r>
          </w:p>
        </w:tc>
        <w:tc>
          <w:tcPr>
            <w:tcW w:w="4660" w:type="dxa"/>
            <w:tcBorders>
              <w:top w:val="single" w:sz="2" w:space="0" w:color="FFFFFF"/>
              <w:bottom w:val="single" w:sz="2" w:space="0" w:color="FFFFFF"/>
            </w:tcBorders>
          </w:tcPr>
          <w:p>
            <w:pPr>
              <w:rPr>
                <w:rFonts w:ascii="Arial" w:hAnsi="Arial" w:cs="Arial"/>
                <w:b/>
                <w:szCs w:val="18"/>
              </w:rPr>
            </w:pPr>
            <w:r>
              <w:rPr>
                <w:rFonts w:ascii="Arial" w:hAnsi="Arial" w:cs="Arial"/>
                <w:b/>
                <w:szCs w:val="18"/>
              </w:rPr>
              <w:t xml:space="preserve">Monsieur le Trésorier du Centre Hospitalier de Versailles </w:t>
            </w:r>
          </w:p>
          <w:p>
            <w:pPr>
              <w:rPr>
                <w:rFonts w:ascii="Arial" w:hAnsi="Arial" w:cs="Arial"/>
                <w:szCs w:val="18"/>
              </w:rPr>
            </w:pPr>
            <w:r>
              <w:rPr>
                <w:rFonts w:ascii="Arial" w:hAnsi="Arial" w:cs="Arial"/>
                <w:szCs w:val="18"/>
              </w:rPr>
              <w:t xml:space="preserve">12 rue l’Ecole des postes, </w:t>
            </w:r>
          </w:p>
          <w:p>
            <w:pPr>
              <w:rPr>
                <w:rFonts w:ascii="Arial" w:hAnsi="Arial" w:cs="Arial"/>
                <w:szCs w:val="18"/>
              </w:rPr>
            </w:pPr>
            <w:r>
              <w:rPr>
                <w:rFonts w:ascii="Arial" w:hAnsi="Arial" w:cs="Arial"/>
                <w:szCs w:val="18"/>
              </w:rPr>
              <w:t xml:space="preserve">78 015 VERSAILLES CEDEX </w:t>
            </w:r>
          </w:p>
          <w:p>
            <w:pPr>
              <w:rPr>
                <w:rFonts w:ascii="Arial" w:hAnsi="Arial" w:cs="Arial"/>
                <w:szCs w:val="18"/>
              </w:rPr>
            </w:pPr>
            <w:hyperlink r:id="rId18" w:history="1">
              <w:r>
                <w:rPr>
                  <w:rStyle w:val="Lienhypertexte"/>
                  <w:rFonts w:ascii="Arial" w:hAnsi="Arial" w:cs="Arial"/>
                  <w:szCs w:val="18"/>
                </w:rPr>
                <w:t>Jean.pitois@dgfip.finances.gouv.fr</w:t>
              </w:r>
            </w:hyperlink>
            <w:r>
              <w:rPr>
                <w:rFonts w:ascii="Arial" w:hAnsi="Arial" w:cs="Arial"/>
                <w:szCs w:val="18"/>
              </w:rPr>
              <w:t xml:space="preserve">  </w:t>
            </w:r>
          </w:p>
          <w:p>
            <w:pPr>
              <w:rPr>
                <w:rFonts w:ascii="Arial" w:hAnsi="Arial" w:cs="Arial"/>
                <w:szCs w:val="18"/>
              </w:rPr>
            </w:pPr>
            <w:r>
              <w:rPr>
                <w:rFonts w:ascii="Arial" w:hAnsi="Arial" w:cs="Arial"/>
                <w:szCs w:val="18"/>
              </w:rPr>
              <w:t>01 71 42 73 96</w:t>
            </w:r>
          </w:p>
          <w:p>
            <w:pPr>
              <w:spacing w:before="60" w:after="60"/>
              <w:rPr>
                <w:rFonts w:ascii="Arial" w:hAnsi="Arial" w:cs="Arial"/>
                <w:szCs w:val="18"/>
              </w:rPr>
            </w:pPr>
            <w:r>
              <w:rPr>
                <w:rFonts w:ascii="Arial" w:hAnsi="Arial" w:cs="Arial"/>
                <w:szCs w:val="18"/>
              </w:rPr>
              <w:t xml:space="preserve">Ou Le(s) comptable(s) assignataire(s) </w:t>
            </w:r>
          </w:p>
          <w:p>
            <w:pPr>
              <w:widowControl/>
              <w:spacing w:before="60" w:after="60"/>
              <w:rPr>
                <w:rFonts w:ascii="Arial" w:hAnsi="Arial" w:cs="Arial"/>
                <w:szCs w:val="18"/>
              </w:rPr>
            </w:pPr>
            <w:r>
              <w:rPr>
                <w:rFonts w:ascii="Arial" w:hAnsi="Arial" w:cs="Arial"/>
                <w:szCs w:val="18"/>
              </w:rPr>
              <w:t>désigné(s) à l’annexe à l’acte d’engagement pour les autres établissements parties</w:t>
            </w:r>
          </w:p>
        </w:tc>
      </w:tr>
      <w:bookmarkEnd w:id="20"/>
      <w:tr>
        <w:trPr>
          <w:jc w:val="center"/>
        </w:trPr>
        <w:tc>
          <w:tcPr>
            <w:tcW w:w="4662" w:type="dxa"/>
            <w:tcBorders>
              <w:top w:val="nil"/>
            </w:tcBorders>
            <w:shd w:val="clear" w:color="auto" w:fill="E6E6E6"/>
          </w:tcPr>
          <w:p>
            <w:pPr>
              <w:widowControl/>
              <w:spacing w:before="60" w:after="60"/>
              <w:jc w:val="right"/>
              <w:rPr>
                <w:rFonts w:ascii="Arial" w:hAnsi="Arial" w:cs="Arial"/>
                <w:b/>
                <w:bCs/>
                <w:szCs w:val="18"/>
              </w:rPr>
            </w:pPr>
            <w:r>
              <w:rPr>
                <w:rFonts w:ascii="Arial" w:hAnsi="Arial" w:cs="Arial"/>
                <w:b/>
                <w:bCs/>
                <w:szCs w:val="18"/>
              </w:rPr>
              <w:t>Imputation budgétaire</w:t>
            </w:r>
          </w:p>
        </w:tc>
        <w:tc>
          <w:tcPr>
            <w:tcW w:w="4660" w:type="dxa"/>
            <w:tcBorders>
              <w:top w:val="single" w:sz="2" w:space="0" w:color="FFFFFF"/>
            </w:tcBorders>
          </w:tcPr>
          <w:p>
            <w:pPr>
              <w:widowControl/>
              <w:spacing w:before="60" w:after="60"/>
              <w:rPr>
                <w:rFonts w:ascii="Arial" w:hAnsi="Arial" w:cs="Arial"/>
                <w:szCs w:val="18"/>
              </w:rPr>
            </w:pPr>
            <w:r>
              <w:rPr>
                <w:rFonts w:ascii="Arial" w:hAnsi="Arial" w:cs="Arial"/>
                <w:szCs w:val="18"/>
              </w:rPr>
              <w:t xml:space="preserve">Budget hospitalier </w:t>
            </w:r>
          </w:p>
        </w:tc>
      </w:tr>
    </w:tbl>
    <w:p>
      <w:pPr>
        <w:widowControl/>
        <w:rPr>
          <w:rFonts w:ascii="Arial" w:hAnsi="Arial" w:cs="Arial"/>
          <w:b/>
          <w:bCs/>
          <w:i/>
          <w:iCs/>
        </w:rPr>
      </w:pPr>
    </w:p>
    <w:p>
      <w:pPr>
        <w:rPr>
          <w:rFonts w:ascii="Arial" w:hAnsi="Arial" w:cs="Arial"/>
          <w:b/>
          <w:bCs/>
          <w:i/>
          <w:iCs/>
        </w:rPr>
      </w:pPr>
    </w:p>
    <w:p>
      <w:pPr>
        <w:pBdr>
          <w:top w:val="single" w:sz="2" w:space="1" w:color="auto"/>
          <w:left w:val="single" w:sz="2" w:space="4" w:color="auto"/>
          <w:bottom w:val="single" w:sz="2" w:space="1" w:color="auto"/>
          <w:right w:val="single" w:sz="2" w:space="4" w:color="auto"/>
        </w:pBdr>
        <w:shd w:val="clear" w:color="auto" w:fill="CCFFFF"/>
        <w:rPr>
          <w:rFonts w:ascii="Arial" w:hAnsi="Arial" w:cs="Arial"/>
          <w:b/>
          <w:bCs/>
          <w:sz w:val="28"/>
          <w:szCs w:val="24"/>
        </w:rPr>
      </w:pPr>
      <w:r>
        <w:rPr>
          <w:rFonts w:ascii="Arial" w:hAnsi="Arial" w:cs="Arial"/>
          <w:b/>
          <w:bCs/>
          <w:sz w:val="28"/>
          <w:szCs w:val="24"/>
        </w:rPr>
        <w:t>E- En cas d’affacturage</w:t>
      </w:r>
    </w:p>
    <w:p>
      <w:pPr>
        <w:pBdr>
          <w:top w:val="single" w:sz="2" w:space="1" w:color="auto"/>
          <w:left w:val="single" w:sz="2" w:space="4" w:color="auto"/>
          <w:bottom w:val="single" w:sz="2" w:space="1" w:color="auto"/>
          <w:right w:val="single" w:sz="2" w:space="4" w:color="auto"/>
        </w:pBdr>
        <w:shd w:val="clear" w:color="auto" w:fill="CCFFFF"/>
        <w:rPr>
          <w:rFonts w:ascii="Arial" w:hAnsi="Arial" w:cs="Arial"/>
          <w:b/>
          <w:bCs/>
          <w:color w:val="FF0000"/>
          <w:sz w:val="28"/>
          <w:szCs w:val="24"/>
        </w:rPr>
      </w:pPr>
      <w:r>
        <w:rPr>
          <w:rFonts w:ascii="Arial" w:hAnsi="Arial" w:cs="Arial"/>
          <w:b/>
          <w:bCs/>
          <w:color w:val="FF0000"/>
          <w:sz w:val="28"/>
          <w:szCs w:val="24"/>
        </w:rPr>
        <w:t>Nous vous demandons de privilégier le cas A pour un traitement facilité de vos factures.</w:t>
      </w:r>
    </w:p>
    <w:p>
      <w:pPr>
        <w:rPr>
          <w:rFonts w:ascii="Arial" w:hAnsi="Arial" w:cs="Arial"/>
          <w:szCs w:val="18"/>
        </w:rPr>
      </w:pPr>
    </w:p>
    <w:p>
      <w:pPr>
        <w:jc w:val="both"/>
        <w:rPr>
          <w:rFonts w:ascii="Arial" w:hAnsi="Arial" w:cs="Arial"/>
          <w:bCs/>
          <w:iCs/>
        </w:rPr>
      </w:pPr>
      <w:r>
        <w:rPr>
          <w:rFonts w:ascii="Arial" w:hAnsi="Arial" w:cs="Arial"/>
          <w:bCs/>
          <w:iCs/>
        </w:rPr>
        <w:t>A-</w:t>
      </w:r>
      <w:r>
        <w:rPr>
          <w:rFonts w:ascii="Arial" w:hAnsi="Arial" w:cs="Arial"/>
          <w:bCs/>
          <w:iCs/>
        </w:rPr>
        <w:tab/>
        <w:t>Mention concernant l’affacturage dans le cadre d’une subrogation (1)</w:t>
      </w:r>
    </w:p>
    <w:p>
      <w:pPr>
        <w:jc w:val="both"/>
        <w:rPr>
          <w:rFonts w:ascii="Arial" w:hAnsi="Arial" w:cs="Arial"/>
          <w:bCs/>
          <w:iCs/>
        </w:rPr>
      </w:pPr>
      <w:r>
        <w:rPr>
          <w:rFonts w:ascii="Arial" w:hAnsi="Arial" w:cs="Arial"/>
          <w:bCs/>
          <w:iCs/>
        </w:rPr>
        <w:t>Les comptables sont autorisés à régler entre les mains du factor les mandats émis au nom du créancier, lorsque les mémoires, factures, situations de travaux et autres documents comportent les mentions suivantes :</w:t>
      </w:r>
    </w:p>
    <w:p>
      <w:pPr>
        <w:jc w:val="both"/>
        <w:rPr>
          <w:rFonts w:ascii="Arial" w:hAnsi="Arial" w:cs="Arial"/>
          <w:bCs/>
          <w:iCs/>
        </w:rPr>
      </w:pPr>
      <w:r>
        <w:rPr>
          <w:rFonts w:ascii="Arial" w:hAnsi="Arial" w:cs="Arial"/>
          <w:bCs/>
          <w:iCs/>
        </w:rPr>
        <w:t>« Règlement à l’ordre de (indication de la société d’affacturage ou de son mandataire) à lui adresser directement (adresse, numéro de téléphone, numéro du compte courant bancaire ou postal).</w:t>
      </w:r>
    </w:p>
    <w:p>
      <w:pPr>
        <w:jc w:val="both"/>
        <w:rPr>
          <w:rFonts w:ascii="Arial" w:hAnsi="Arial" w:cs="Arial"/>
          <w:bCs/>
          <w:iCs/>
        </w:rPr>
      </w:pPr>
      <w:r>
        <w:rPr>
          <w:rFonts w:ascii="Arial" w:hAnsi="Arial" w:cs="Arial"/>
          <w:bCs/>
          <w:iCs/>
        </w:rPr>
        <w:t>Elle le reçoit par subrogation dans le cadre du contrat d’affacturage.</w:t>
      </w:r>
    </w:p>
    <w:p>
      <w:pPr>
        <w:jc w:val="both"/>
        <w:rPr>
          <w:rFonts w:ascii="Arial" w:hAnsi="Arial" w:cs="Arial"/>
          <w:bCs/>
          <w:iCs/>
        </w:rPr>
      </w:pPr>
      <w:r>
        <w:rPr>
          <w:rFonts w:ascii="Arial" w:hAnsi="Arial" w:cs="Arial"/>
          <w:bCs/>
          <w:iCs/>
        </w:rPr>
        <w:t>Elle devra être avisée de toute demande de renseignements ou réclamations. »</w:t>
      </w:r>
    </w:p>
    <w:p>
      <w:pPr>
        <w:jc w:val="both"/>
        <w:rPr>
          <w:rFonts w:ascii="Arial" w:hAnsi="Arial" w:cs="Arial"/>
          <w:bCs/>
          <w:iCs/>
        </w:rPr>
      </w:pPr>
    </w:p>
    <w:p>
      <w:pPr>
        <w:jc w:val="both"/>
        <w:rPr>
          <w:rFonts w:ascii="Arial" w:hAnsi="Arial" w:cs="Arial"/>
          <w:bCs/>
          <w:iCs/>
        </w:rPr>
      </w:pPr>
      <w:r>
        <w:rPr>
          <w:rFonts w:ascii="Arial" w:hAnsi="Arial" w:cs="Arial"/>
          <w:bCs/>
          <w:iCs/>
        </w:rPr>
        <w:t>B-</w:t>
      </w:r>
      <w:r>
        <w:rPr>
          <w:rFonts w:ascii="Arial" w:hAnsi="Arial" w:cs="Arial"/>
          <w:bCs/>
          <w:iCs/>
        </w:rPr>
        <w:tab/>
        <w:t>Mention concernant l’affacturage dans le cadre d’une cession ou d’un nantissement (1)</w:t>
      </w:r>
    </w:p>
    <w:p>
      <w:pPr>
        <w:jc w:val="both"/>
        <w:rPr>
          <w:rFonts w:ascii="Arial" w:hAnsi="Arial" w:cs="Arial"/>
          <w:bCs/>
          <w:iCs/>
        </w:rPr>
      </w:pPr>
      <w:r>
        <w:rPr>
          <w:rFonts w:ascii="Arial" w:hAnsi="Arial" w:cs="Arial"/>
          <w:bCs/>
          <w:iCs/>
        </w:rPr>
        <w:t>Les comptables sont autorisés à régler entre les mains du factor les mandats émis au nom du créancier, lorsque les mémoires, factures, situations de travaux et autres documents comportent les mentions suivantes :</w:t>
      </w:r>
    </w:p>
    <w:p>
      <w:pPr>
        <w:jc w:val="both"/>
        <w:rPr>
          <w:rFonts w:ascii="Arial" w:hAnsi="Arial" w:cs="Arial"/>
          <w:bCs/>
          <w:iCs/>
        </w:rPr>
      </w:pPr>
      <w:r>
        <w:rPr>
          <w:rFonts w:ascii="Arial" w:hAnsi="Arial" w:cs="Arial"/>
          <w:bCs/>
          <w:iCs/>
        </w:rPr>
        <w:t>« La créance relative à la présente facture a été cédée à (indication du cessionnaire) dans le cadre des articles L.313-23 à L313-29-2 du code monétaire et financier.</w:t>
      </w:r>
    </w:p>
    <w:p>
      <w:pPr>
        <w:jc w:val="both"/>
        <w:rPr>
          <w:rFonts w:ascii="Arial" w:hAnsi="Arial" w:cs="Arial"/>
          <w:bCs/>
          <w:iCs/>
        </w:rPr>
      </w:pPr>
      <w:r>
        <w:rPr>
          <w:rFonts w:ascii="Arial" w:hAnsi="Arial" w:cs="Arial"/>
          <w:bCs/>
          <w:iCs/>
        </w:rPr>
        <w:t xml:space="preserve">Le paiement doit être effectué par chèque, traite, billets, etc., établi à l’ordre de (nom de la société d’affacturage ou de son mandataire) et adressé à ou par virement au compte </w:t>
      </w:r>
      <w:proofErr w:type="spellStart"/>
      <w:r>
        <w:rPr>
          <w:rFonts w:ascii="Arial" w:hAnsi="Arial" w:cs="Arial"/>
          <w:bCs/>
          <w:iCs/>
        </w:rPr>
        <w:t>n°chez</w:t>
      </w:r>
      <w:proofErr w:type="spellEnd"/>
      <w:r>
        <w:rPr>
          <w:rFonts w:ascii="Arial" w:hAnsi="Arial" w:cs="Arial"/>
          <w:bCs/>
          <w:iCs/>
        </w:rPr>
        <w:t>. »</w:t>
      </w:r>
    </w:p>
    <w:p>
      <w:pPr>
        <w:jc w:val="both"/>
        <w:rPr>
          <w:rFonts w:ascii="Arial" w:hAnsi="Arial" w:cs="Arial"/>
          <w:bCs/>
          <w:iCs/>
        </w:rPr>
      </w:pPr>
    </w:p>
    <w:p>
      <w:pPr>
        <w:jc w:val="both"/>
        <w:rPr>
          <w:rFonts w:ascii="Arial" w:hAnsi="Arial" w:cs="Arial"/>
          <w:bCs/>
          <w:iCs/>
        </w:rPr>
      </w:pPr>
      <w:r>
        <w:rPr>
          <w:rFonts w:ascii="Arial" w:hAnsi="Arial" w:cs="Arial"/>
          <w:bCs/>
          <w:iCs/>
        </w:rPr>
        <w:t>(1)</w:t>
      </w:r>
      <w:r>
        <w:rPr>
          <w:rFonts w:ascii="Arial" w:hAnsi="Arial" w:cs="Arial"/>
          <w:bCs/>
          <w:iCs/>
        </w:rPr>
        <w:tab/>
        <w:t>Ces mentions doivent être indiquées aussi bien dans le cas d’un affacturage dit classique où le créancier titulaire du marché prend l’initiative d’un affacturage, que dans le cas d’un affacturage dit inversé ou collaboratif où l’initiative de l’affacturage vient du pouvoir adjudicateur débiteur.</w:t>
      </w:r>
    </w:p>
    <w:p>
      <w:pPr>
        <w:widowControl/>
        <w:rPr>
          <w:rFonts w:ascii="Arial" w:hAnsi="Arial" w:cs="Arial"/>
          <w:b/>
          <w:bCs/>
          <w:i/>
          <w:iCs/>
        </w:rPr>
      </w:pPr>
    </w:p>
    <w:p>
      <w:pPr>
        <w:widowControl/>
        <w:rPr>
          <w:rFonts w:ascii="Arial" w:hAnsi="Arial" w:cs="Arial"/>
          <w:b/>
          <w:bCs/>
          <w:i/>
          <w:iCs/>
        </w:rPr>
      </w:pPr>
    </w:p>
    <w:p>
      <w:pPr>
        <w:keepLines w:val="0"/>
        <w:widowControl/>
        <w:tabs>
          <w:tab w:val="left" w:pos="426"/>
          <w:tab w:val="left" w:pos="851"/>
        </w:tabs>
        <w:suppressAutoHyphens/>
        <w:autoSpaceDE/>
        <w:autoSpaceDN/>
        <w:adjustRightInd/>
        <w:jc w:val="both"/>
        <w:rPr>
          <w:rFonts w:ascii="Arial" w:hAnsi="Arial" w:cs="Arial"/>
          <w:lang w:eastAsia="zh-CN"/>
        </w:rPr>
      </w:pPr>
      <w:proofErr w:type="gramStart"/>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proofErr w:type="gramEnd"/>
      <w:r>
        <w:rPr>
          <w:rFonts w:ascii="Arial" w:hAnsi="Arial" w:cs="Arial"/>
          <w:b/>
          <w:sz w:val="22"/>
          <w:lang w:eastAsia="zh-CN"/>
        </w:rPr>
        <w:t xml:space="preserve">Le présent marché </w:t>
      </w:r>
      <w:r>
        <w:rPr>
          <w:rFonts w:ascii="Arial" w:hAnsi="Arial" w:cs="Arial"/>
          <w:lang w:eastAsia="zh-CN"/>
        </w:rPr>
        <w:t>est conclu par l’établissement support désigné par la convention constitutive du Groupement Hospitalier de Territoire (GHT) en date du 30 juin 2016.</w:t>
      </w:r>
    </w:p>
    <w:p>
      <w:pPr>
        <w:widowControl/>
        <w:rPr>
          <w:rFonts w:ascii="Arial" w:hAnsi="Arial" w:cs="Arial"/>
          <w:color w:val="C00000"/>
          <w:szCs w:val="18"/>
        </w:rPr>
      </w:pPr>
    </w:p>
    <w:p>
      <w:pPr>
        <w:widowControl/>
        <w:rPr>
          <w:rFonts w:ascii="Arial" w:hAnsi="Arial" w:cs="Arial"/>
          <w:color w:val="C00000"/>
          <w:szCs w:val="18"/>
        </w:rPr>
      </w:pPr>
    </w:p>
    <w:p>
      <w:pPr>
        <w:widowControl/>
        <w:tabs>
          <w:tab w:val="left" w:pos="426"/>
        </w:tabs>
        <w:rPr>
          <w:rFonts w:ascii="Arial" w:hAnsi="Arial" w:cs="Arial"/>
          <w:bCs/>
          <w:sz w:val="16"/>
          <w:szCs w:val="18"/>
        </w:rPr>
      </w:pPr>
      <w:proofErr w:type="gramStart"/>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proofErr w:type="gramEnd"/>
      <w:r>
        <w:rPr>
          <w:rFonts w:ascii="Arial" w:hAnsi="Arial" w:cs="Arial"/>
          <w:b/>
          <w:sz w:val="22"/>
          <w:lang w:eastAsia="zh-CN"/>
        </w:rPr>
        <w:t xml:space="preserve">L’établissement support </w:t>
      </w:r>
      <w:r>
        <w:rPr>
          <w:rFonts w:ascii="Arial" w:hAnsi="Arial" w:cs="Arial"/>
          <w:lang w:eastAsia="zh-CN"/>
        </w:rPr>
        <w:t xml:space="preserve">agit : </w:t>
      </w:r>
    </w:p>
    <w:p>
      <w:pPr>
        <w:widowControl/>
        <w:rPr>
          <w:rFonts w:ascii="Arial" w:hAnsi="Arial" w:cs="Arial"/>
          <w:color w:val="C00000"/>
          <w:szCs w:val="18"/>
        </w:rPr>
      </w:pPr>
      <w:r>
        <w:rPr>
          <w:rFonts w:ascii="Arial" w:hAnsi="Arial" w:cs="Arial"/>
          <w:color w:val="C00000"/>
          <w:szCs w:val="18"/>
        </w:rPr>
        <w:t xml:space="preserve"> </w:t>
      </w:r>
    </w:p>
    <w:p>
      <w:pPr>
        <w:tabs>
          <w:tab w:val="left" w:pos="1276"/>
        </w:tabs>
        <w:ind w:firstLine="709"/>
        <w:rPr>
          <w:rFonts w:ascii="Arial" w:hAnsi="Arial" w:cs="Arial"/>
          <w:sz w:val="18"/>
          <w:szCs w:val="18"/>
        </w:rPr>
      </w:pPr>
      <w:r>
        <w:rPr>
          <w:rFonts w:ascii="Arial" w:hAnsi="Arial" w:cs="Arial"/>
          <w:sz w:val="18"/>
          <w:szCs w:val="18"/>
        </w:rPr>
        <w:fldChar w:fldCharType="begin">
          <w:ffData>
            <w:name w:val=""/>
            <w:enabled/>
            <w:calcOnExit w:val="0"/>
            <w:checkBox>
              <w:sizeAuto/>
              <w:default w:val="1"/>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w:t>
      </w:r>
      <w:r>
        <w:rPr>
          <w:rFonts w:ascii="Arial" w:hAnsi="Arial" w:cs="Arial"/>
          <w:sz w:val="18"/>
          <w:szCs w:val="18"/>
        </w:rPr>
        <w:tab/>
      </w:r>
      <w:proofErr w:type="gramStart"/>
      <w:r>
        <w:rPr>
          <w:rFonts w:ascii="Arial" w:hAnsi="Arial" w:cs="Arial"/>
          <w:sz w:val="18"/>
          <w:szCs w:val="18"/>
        </w:rPr>
        <w:t>pour</w:t>
      </w:r>
      <w:proofErr w:type="gramEnd"/>
      <w:r>
        <w:rPr>
          <w:rFonts w:ascii="Arial" w:hAnsi="Arial" w:cs="Arial"/>
          <w:sz w:val="18"/>
          <w:szCs w:val="18"/>
        </w:rPr>
        <w:t xml:space="preserve"> son propre compte uniquement </w:t>
      </w:r>
    </w:p>
    <w:p>
      <w:pPr>
        <w:tabs>
          <w:tab w:val="left" w:pos="1276"/>
        </w:tabs>
        <w:ind w:firstLine="709"/>
        <w:rPr>
          <w:rFonts w:ascii="Arial" w:hAnsi="Arial" w:cs="Arial"/>
          <w:sz w:val="18"/>
          <w:szCs w:val="18"/>
        </w:rPr>
      </w:pPr>
    </w:p>
    <w:p>
      <w:pPr>
        <w:tabs>
          <w:tab w:val="left" w:pos="1276"/>
        </w:tabs>
        <w:ind w:firstLine="709"/>
        <w:rPr>
          <w:rFonts w:ascii="Arial" w:hAnsi="Arial" w:cs="Arial"/>
          <w:sz w:val="18"/>
          <w:szCs w:val="18"/>
        </w:rPr>
      </w:pPr>
      <w:r>
        <w:rPr>
          <w:rFonts w:ascii="Arial" w:hAnsi="Arial" w:cs="Arial"/>
          <w:sz w:val="18"/>
          <w:szCs w:val="18"/>
        </w:rPr>
        <w:fldChar w:fldCharType="begin">
          <w:ffData>
            <w:name w:val=""/>
            <w:enabled/>
            <w:calcOnExit w:val="0"/>
            <w:checkBox>
              <w:sizeAuto/>
              <w:default w:val="0"/>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w:t>
      </w:r>
      <w:r>
        <w:rPr>
          <w:rFonts w:ascii="Arial" w:hAnsi="Arial" w:cs="Arial"/>
          <w:sz w:val="18"/>
          <w:szCs w:val="18"/>
        </w:rPr>
        <w:tab/>
      </w:r>
      <w:proofErr w:type="gramStart"/>
      <w:r>
        <w:rPr>
          <w:rFonts w:ascii="Arial" w:hAnsi="Arial" w:cs="Arial"/>
          <w:sz w:val="18"/>
          <w:szCs w:val="18"/>
        </w:rPr>
        <w:t>pour</w:t>
      </w:r>
      <w:proofErr w:type="gramEnd"/>
      <w:r>
        <w:rPr>
          <w:rFonts w:ascii="Arial" w:hAnsi="Arial" w:cs="Arial"/>
          <w:sz w:val="18"/>
          <w:szCs w:val="18"/>
        </w:rPr>
        <w:t xml:space="preserve"> son propre compte et le compte de l’(des) établissement(s) désigné(s) à l’annexe de l’acte </w:t>
      </w:r>
      <w:r>
        <w:rPr>
          <w:rFonts w:ascii="Arial" w:hAnsi="Arial" w:cs="Arial"/>
          <w:sz w:val="18"/>
          <w:szCs w:val="18"/>
        </w:rPr>
        <w:tab/>
        <w:t>d’engagement dans le cadre du GHT</w:t>
      </w:r>
    </w:p>
    <w:p>
      <w:pPr>
        <w:tabs>
          <w:tab w:val="left" w:pos="1276"/>
        </w:tabs>
        <w:ind w:firstLine="709"/>
        <w:rPr>
          <w:rFonts w:ascii="Arial" w:hAnsi="Arial" w:cs="Arial"/>
          <w:sz w:val="18"/>
          <w:szCs w:val="18"/>
        </w:rPr>
      </w:pPr>
    </w:p>
    <w:p>
      <w:pPr>
        <w:tabs>
          <w:tab w:val="left" w:pos="1276"/>
        </w:tabs>
        <w:ind w:firstLine="709"/>
        <w:rPr>
          <w:rFonts w:ascii="Arial" w:hAnsi="Arial" w:cs="Arial"/>
          <w:sz w:val="18"/>
          <w:szCs w:val="18"/>
        </w:rPr>
      </w:pPr>
      <w:r>
        <w:rPr>
          <w:rFonts w:ascii="Arial" w:hAnsi="Arial" w:cs="Arial"/>
          <w:sz w:val="18"/>
          <w:szCs w:val="18"/>
        </w:rPr>
        <w:fldChar w:fldCharType="begin">
          <w:ffData>
            <w:name w:val=""/>
            <w:enabled/>
            <w:calcOnExit w:val="0"/>
            <w:checkBox>
              <w:sizeAuto/>
              <w:default w:val="0"/>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w:t>
      </w:r>
      <w:r>
        <w:rPr>
          <w:rFonts w:ascii="Arial" w:hAnsi="Arial" w:cs="Arial"/>
          <w:sz w:val="18"/>
          <w:szCs w:val="18"/>
        </w:rPr>
        <w:tab/>
      </w:r>
      <w:proofErr w:type="gramStart"/>
      <w:r>
        <w:rPr>
          <w:rFonts w:ascii="Arial" w:hAnsi="Arial" w:cs="Arial"/>
          <w:sz w:val="18"/>
          <w:szCs w:val="18"/>
        </w:rPr>
        <w:t>pour  l</w:t>
      </w:r>
      <w:proofErr w:type="gramEnd"/>
      <w:r>
        <w:rPr>
          <w:rFonts w:ascii="Arial" w:hAnsi="Arial" w:cs="Arial"/>
          <w:sz w:val="18"/>
          <w:szCs w:val="18"/>
        </w:rPr>
        <w:t xml:space="preserve">’(les) établissement(s) désigné(s) à l’annexe de l’acte d’engagement dans le cadre du </w:t>
      </w:r>
      <w:r>
        <w:rPr>
          <w:rFonts w:ascii="Arial" w:hAnsi="Arial" w:cs="Arial"/>
          <w:sz w:val="18"/>
          <w:szCs w:val="18"/>
        </w:rPr>
        <w:tab/>
        <w:t xml:space="preserve">GHT </w:t>
      </w:r>
    </w:p>
    <w:p>
      <w:pPr>
        <w:ind w:firstLine="709"/>
        <w:rPr>
          <w:rFonts w:ascii="Arial" w:hAnsi="Arial" w:cs="Arial"/>
          <w:sz w:val="18"/>
          <w:szCs w:val="18"/>
        </w:rPr>
      </w:pPr>
    </w:p>
    <w:p>
      <w:pPr>
        <w:rPr>
          <w:rFonts w:ascii="Arial" w:hAnsi="Arial" w:cs="Arial"/>
          <w:sz w:val="18"/>
          <w:szCs w:val="18"/>
        </w:rPr>
      </w:pPr>
    </w:p>
    <w:p>
      <w:pPr>
        <w:widowControl/>
        <w:rPr>
          <w:rFonts w:ascii="Arial" w:hAnsi="Arial" w:cs="Arial"/>
          <w:b/>
          <w:bCs/>
          <w:i/>
          <w:iCs/>
        </w:rPr>
      </w:pPr>
    </w:p>
    <w:p>
      <w:pPr>
        <w:widowControl/>
        <w:pBdr>
          <w:top w:val="single" w:sz="2" w:space="1" w:color="auto"/>
          <w:left w:val="single" w:sz="2" w:space="4" w:color="auto"/>
          <w:bottom w:val="single" w:sz="2" w:space="1" w:color="auto"/>
          <w:right w:val="single" w:sz="2" w:space="4" w:color="auto"/>
        </w:pBdr>
        <w:shd w:val="clear" w:color="auto" w:fill="CCFFFF"/>
        <w:rPr>
          <w:rFonts w:ascii="Arial" w:hAnsi="Arial" w:cs="Arial"/>
          <w:b/>
          <w:bCs/>
          <w:sz w:val="28"/>
          <w:szCs w:val="24"/>
        </w:rPr>
      </w:pPr>
      <w:r>
        <w:rPr>
          <w:rFonts w:ascii="Arial" w:hAnsi="Arial" w:cs="Arial"/>
          <w:b/>
          <w:bCs/>
          <w:sz w:val="28"/>
          <w:szCs w:val="24"/>
        </w:rPr>
        <w:t xml:space="preserve">F- Décision de l’acheteur public </w:t>
      </w:r>
    </w:p>
    <w:p>
      <w:pPr>
        <w:pStyle w:val="RedTxt"/>
        <w:rPr>
          <w:sz w:val="22"/>
        </w:rPr>
      </w:pPr>
    </w:p>
    <w:p>
      <w:pPr>
        <w:pStyle w:val="RedTxt"/>
        <w:rPr>
          <w:color w:val="00B050"/>
        </w:rPr>
      </w:pPr>
      <w:r>
        <w:rPr>
          <w:i/>
          <w:iCs/>
          <w:color w:val="00B050"/>
          <w:sz w:val="16"/>
          <w:szCs w:val="16"/>
        </w:rPr>
        <w:t>Partie réservée à l’acheteur</w:t>
      </w:r>
    </w:p>
    <w:p>
      <w:pPr>
        <w:pStyle w:val="RedTxt"/>
      </w:pPr>
    </w:p>
    <w:p>
      <w:pPr>
        <w:pStyle w:val="RedTxt"/>
        <w:rPr>
          <w:b/>
          <w:bCs/>
        </w:rPr>
      </w:pPr>
      <w:bookmarkStart w:id="21" w:name="LOTUNNIQUEG"/>
      <w:r>
        <w:rPr>
          <w:b/>
          <w:bCs/>
        </w:rPr>
        <w:t>La présente offre est acceptée :</w:t>
      </w:r>
    </w:p>
    <w:bookmarkEnd w:id="21"/>
    <w:p>
      <w:pPr>
        <w:pStyle w:val="RedTxt"/>
        <w:rPr>
          <w:b/>
          <w:bCs/>
          <w:sz w:val="20"/>
        </w:rPr>
      </w:pPr>
    </w:p>
    <w:p>
      <w:pPr>
        <w:pStyle w:val="RedTxt"/>
        <w:tabs>
          <w:tab w:val="left" w:pos="1276"/>
        </w:tabs>
        <w:ind w:firstLine="709"/>
        <w:rPr>
          <w:sz w:val="20"/>
          <w:szCs w:val="20"/>
        </w:rPr>
      </w:pPr>
    </w:p>
    <w:p>
      <w:pPr>
        <w:pStyle w:val="RedTxt"/>
      </w:pPr>
    </w:p>
    <w:p>
      <w:pPr>
        <w:pStyle w:val="RedTxt"/>
      </w:pPr>
    </w:p>
    <w:p>
      <w:pPr>
        <w:pStyle w:val="RedTxt"/>
      </w:pPr>
      <w:r>
        <w:t>Elle est complétée par les annexes suivantes :</w:t>
      </w:r>
    </w:p>
    <w:p>
      <w:pPr>
        <w:pStyle w:val="RedTxt"/>
        <w:rPr>
          <w:sz w:val="20"/>
        </w:rPr>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 xml:space="preserve">Annexe relative à la désignation de(s) établissement(s) concerné(s) par l’exécution                           </w:t>
      </w:r>
      <w:r>
        <w:tab/>
        <w:t>du contrat</w:t>
      </w:r>
    </w:p>
    <w:p>
      <w:pPr>
        <w:pStyle w:val="RedTxt"/>
        <w:tabs>
          <w:tab w:val="left" w:pos="1276"/>
        </w:tabs>
      </w:pPr>
    </w:p>
    <w:p>
      <w:pPr>
        <w:pStyle w:val="RedTxt"/>
        <w:tabs>
          <w:tab w:val="left" w:pos="1276"/>
        </w:tabs>
        <w:ind w:firstLine="709"/>
      </w:pPr>
      <w:r>
        <w:fldChar w:fldCharType="begin">
          <w:ffData>
            <w:name w:val="CaseACocher111"/>
            <w:enabled/>
            <w:calcOnExit w:val="0"/>
            <w:checkBox>
              <w:sizeAuto/>
              <w:default w:val="0"/>
            </w:checkBox>
          </w:ffData>
        </w:fldChar>
      </w:r>
      <w:bookmarkStart w:id="22" w:name="CaseACocher111"/>
      <w:r>
        <w:instrText xml:space="preserve"> FORMCHECKBOX </w:instrText>
      </w:r>
      <w:r>
        <w:fldChar w:fldCharType="separate"/>
      </w:r>
      <w:r>
        <w:fldChar w:fldCharType="end"/>
      </w:r>
      <w:bookmarkEnd w:id="22"/>
      <w:r>
        <w:t xml:space="preserve"> </w:t>
      </w:r>
      <w:r>
        <w:tab/>
        <w:t xml:space="preserve">Annexe financière </w:t>
      </w:r>
      <w:r>
        <w:rPr>
          <w:i/>
        </w:rPr>
        <w:t>(à préciser)</w:t>
      </w:r>
      <w:r>
        <w:t> :</w:t>
      </w:r>
    </w:p>
    <w:p>
      <w:pPr>
        <w:pStyle w:val="RedTxt"/>
        <w:tabs>
          <w:tab w:val="left" w:pos="1276"/>
        </w:tabs>
        <w:ind w:firstLine="709"/>
      </w:pPr>
    </w:p>
    <w:p>
      <w:pPr>
        <w:pStyle w:val="RedTxt"/>
        <w:tabs>
          <w:tab w:val="left" w:pos="1276"/>
        </w:tabs>
        <w:ind w:firstLine="709"/>
      </w:pPr>
      <w:r>
        <w:fldChar w:fldCharType="begin">
          <w:ffData>
            <w:name w:val="CaseACocher111"/>
            <w:enabled/>
            <w:calcOnExit w:val="0"/>
            <w:checkBox>
              <w:sizeAuto/>
              <w:default w:val="0"/>
            </w:checkBox>
          </w:ffData>
        </w:fldChar>
      </w:r>
      <w:r>
        <w:instrText xml:space="preserve"> FORMCHECKBOX </w:instrText>
      </w:r>
      <w:r>
        <w:fldChar w:fldCharType="separate"/>
      </w:r>
      <w:r>
        <w:fldChar w:fldCharType="end"/>
      </w:r>
      <w:r>
        <w:t xml:space="preserve"> </w:t>
      </w:r>
      <w:r>
        <w:tab/>
        <w:t>RIB</w:t>
      </w:r>
    </w:p>
    <w:p>
      <w:pPr>
        <w:pStyle w:val="RedTxt"/>
        <w:tabs>
          <w:tab w:val="left" w:pos="1276"/>
        </w:tabs>
        <w:ind w:firstLine="709"/>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 xml:space="preserve">Autres annexes </w:t>
      </w:r>
      <w:r>
        <w:rPr>
          <w:i/>
          <w:iCs/>
        </w:rPr>
        <w:t>(à préciser)</w:t>
      </w:r>
      <w:r>
        <w:t xml:space="preserve"> : </w:t>
      </w:r>
    </w:p>
    <w:p>
      <w:pPr>
        <w:pStyle w:val="RedTxt"/>
        <w:tabs>
          <w:tab w:val="left" w:pos="1276"/>
        </w:tabs>
        <w:ind w:firstLine="709"/>
      </w:pPr>
      <w:r>
        <w:tab/>
      </w:r>
      <w:bookmarkEnd w:id="12"/>
    </w:p>
    <w:p>
      <w:pPr>
        <w:pStyle w:val="RedTxt"/>
        <w:rPr>
          <w:sz w:val="20"/>
        </w:rPr>
      </w:pPr>
    </w:p>
    <w:p>
      <w:pPr>
        <w:pStyle w:val="RedTxt"/>
        <w:ind w:firstLine="4536"/>
      </w:pPr>
      <w:r>
        <w:t xml:space="preserve">Le Chesnay, le </w:t>
      </w:r>
    </w:p>
    <w:p>
      <w:pPr>
        <w:pStyle w:val="RedTxt"/>
        <w:ind w:firstLine="4536"/>
        <w:rPr>
          <w:sz w:val="20"/>
        </w:rPr>
      </w:pPr>
    </w:p>
    <w:p>
      <w:pPr>
        <w:pStyle w:val="RedTxt"/>
        <w:ind w:left="3827" w:firstLine="709"/>
      </w:pPr>
      <w:r>
        <w:t>L’Acheteur Public,</w:t>
      </w:r>
    </w:p>
    <w:p>
      <w:pPr>
        <w:pStyle w:val="RedTxt"/>
        <w:ind w:firstLine="4536"/>
      </w:pPr>
      <w:r>
        <w:t xml:space="preserve">Le Directeur-Ordonnateur, </w:t>
      </w:r>
    </w:p>
    <w:p>
      <w:pPr>
        <w:pStyle w:val="RedTxt"/>
        <w:ind w:firstLine="4536"/>
      </w:pPr>
      <w:r>
        <w:t>Par délégation,</w:t>
      </w:r>
    </w:p>
    <w:p>
      <w:pPr>
        <w:pStyle w:val="RedTxt"/>
        <w:ind w:left="3827" w:firstLine="709"/>
      </w:pPr>
      <w:r>
        <w:t xml:space="preserve">Le directeur des Achats, de l’Hôtellerie </w:t>
      </w:r>
    </w:p>
    <w:p>
      <w:pPr>
        <w:pStyle w:val="RedTxt"/>
        <w:ind w:left="3827" w:firstLine="709"/>
      </w:pPr>
      <w:proofErr w:type="gramStart"/>
      <w:r>
        <w:t>et</w:t>
      </w:r>
      <w:proofErr w:type="gramEnd"/>
      <w:r>
        <w:t xml:space="preserve"> de la Logistique,</w:t>
      </w:r>
    </w:p>
    <w:p>
      <w:pPr>
        <w:pStyle w:val="RedTxt"/>
        <w:ind w:firstLine="4536"/>
      </w:pPr>
    </w:p>
    <w:p>
      <w:pPr>
        <w:pStyle w:val="RedTxt"/>
        <w:ind w:firstLine="4536"/>
      </w:pPr>
    </w:p>
    <w:p>
      <w:pPr>
        <w:pStyle w:val="RedTxt"/>
        <w:ind w:firstLine="4536"/>
      </w:pPr>
      <w:r>
        <w:t>Nicolas STUDER</w:t>
      </w: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widowControl/>
        <w:pBdr>
          <w:top w:val="single" w:sz="2" w:space="1" w:color="auto"/>
          <w:left w:val="single" w:sz="2" w:space="4" w:color="auto"/>
          <w:bottom w:val="single" w:sz="2" w:space="1" w:color="auto"/>
          <w:right w:val="single" w:sz="2" w:space="4" w:color="auto"/>
        </w:pBdr>
        <w:shd w:val="clear" w:color="auto" w:fill="CCFFFF"/>
        <w:rPr>
          <w:rFonts w:ascii="Arial" w:hAnsi="Arial" w:cs="Arial"/>
          <w:b/>
          <w:bCs/>
          <w:sz w:val="28"/>
          <w:szCs w:val="24"/>
        </w:rPr>
      </w:pPr>
      <w:r>
        <w:rPr>
          <w:rFonts w:ascii="Arial" w:hAnsi="Arial" w:cs="Arial"/>
          <w:b/>
          <w:bCs/>
        </w:rPr>
        <w:t xml:space="preserve"> </w:t>
      </w:r>
      <w:r>
        <w:rPr>
          <w:rFonts w:ascii="Arial" w:hAnsi="Arial" w:cs="Arial"/>
          <w:b/>
          <w:bCs/>
          <w:sz w:val="28"/>
          <w:szCs w:val="24"/>
        </w:rPr>
        <w:t>G- Notification</w:t>
      </w:r>
    </w:p>
    <w:p>
      <w:pPr>
        <w:pStyle w:val="RedTxt"/>
        <w:rPr>
          <w:sz w:val="22"/>
        </w:rPr>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 xml:space="preserve">Par avis de réception postal (joint au présent acte d’engagement) </w:t>
      </w:r>
    </w:p>
    <w:p>
      <w:pPr>
        <w:pStyle w:val="RedTxt"/>
        <w:tabs>
          <w:tab w:val="left" w:pos="1276"/>
        </w:tabs>
        <w:ind w:firstLine="709"/>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Signé par le titulaire, ou exemplaire remis sur place</w:t>
      </w:r>
    </w:p>
    <w:p>
      <w:pPr>
        <w:pStyle w:val="RedTxt"/>
        <w:tabs>
          <w:tab w:val="left" w:pos="1276"/>
        </w:tabs>
        <w:ind w:firstLine="709"/>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 xml:space="preserve">Autre </w:t>
      </w:r>
      <w:r>
        <w:rPr>
          <w:i/>
        </w:rPr>
        <w:t>(à préciser)</w:t>
      </w:r>
      <w:r>
        <w:t> :</w:t>
      </w: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widowControl/>
        <w:pBdr>
          <w:top w:val="single" w:sz="2" w:space="1" w:color="auto"/>
          <w:left w:val="single" w:sz="2" w:space="4" w:color="auto"/>
          <w:bottom w:val="single" w:sz="2" w:space="1" w:color="auto"/>
          <w:right w:val="single" w:sz="2" w:space="4" w:color="auto"/>
        </w:pBdr>
        <w:shd w:val="clear" w:color="auto" w:fill="CCFFFF"/>
        <w:rPr>
          <w:rFonts w:ascii="Arial" w:hAnsi="Arial" w:cs="Arial"/>
          <w:b/>
          <w:bCs/>
          <w:sz w:val="28"/>
          <w:szCs w:val="24"/>
        </w:rPr>
      </w:pPr>
      <w:r>
        <w:rPr>
          <w:rFonts w:ascii="Arial" w:hAnsi="Arial" w:cs="Arial"/>
          <w:b/>
          <w:bCs/>
          <w:sz w:val="28"/>
          <w:szCs w:val="24"/>
        </w:rPr>
        <w:t xml:space="preserve"> H- Nantissement ou cession de créance</w:t>
      </w:r>
    </w:p>
    <w:p>
      <w:pPr>
        <w:pStyle w:val="RedTxt"/>
        <w:jc w:val="both"/>
        <w:rPr>
          <w:sz w:val="22"/>
        </w:rPr>
      </w:pPr>
    </w:p>
    <w:p>
      <w:pPr>
        <w:pStyle w:val="RedTxt"/>
      </w:pPr>
      <w:r>
        <w:rPr>
          <w:b/>
          <w:bCs/>
        </w:rPr>
        <w:t>Copie délivrée en unique exemplaire</w:t>
      </w:r>
      <w:r>
        <w:t xml:space="preserve"> pour être remise à l'établissement de crédit ou au bénéficiaire de la cession ou du nantissement de droit commun.</w:t>
      </w:r>
    </w:p>
    <w:p>
      <w:pPr>
        <w:pStyle w:val="RedTxt"/>
        <w:rPr>
          <w:sz w:val="20"/>
        </w:rPr>
      </w:pPr>
    </w:p>
    <w:p>
      <w:pPr>
        <w:rPr>
          <w:rFonts w:ascii="Arial" w:hAnsi="Arial" w:cs="Arial"/>
          <w:b/>
          <w:sz w:val="18"/>
          <w:szCs w:val="18"/>
          <w:u w:val="single"/>
        </w:rPr>
      </w:pPr>
      <w:r>
        <w:rPr>
          <w:rFonts w:ascii="Arial" w:hAnsi="Arial" w:cs="Arial"/>
          <w:b/>
          <w:sz w:val="18"/>
          <w:szCs w:val="18"/>
          <w:u w:val="single"/>
        </w:rPr>
        <w:t>Identification du créancier :</w:t>
      </w:r>
    </w:p>
    <w:p>
      <w:pPr>
        <w:rPr>
          <w:rFonts w:ascii="Arial" w:hAnsi="Arial" w:cs="Arial"/>
          <w:sz w:val="18"/>
          <w:szCs w:val="18"/>
        </w:rPr>
      </w:pPr>
    </w:p>
    <w:p>
      <w:pPr>
        <w:pStyle w:val="Paragraphedeliste"/>
        <w:keepLines/>
        <w:widowControl w:val="0"/>
        <w:numPr>
          <w:ilvl w:val="0"/>
          <w:numId w:val="9"/>
        </w:numPr>
        <w:autoSpaceDE w:val="0"/>
        <w:autoSpaceDN w:val="0"/>
        <w:adjustRightInd w:val="0"/>
        <w:spacing w:after="0" w:line="600" w:lineRule="auto"/>
        <w:ind w:left="993"/>
        <w:rPr>
          <w:rFonts w:ascii="Arial" w:hAnsi="Arial" w:cs="Arial"/>
          <w:sz w:val="18"/>
          <w:szCs w:val="18"/>
        </w:rPr>
      </w:pPr>
      <w:r>
        <w:rPr>
          <w:rFonts w:ascii="Arial" w:hAnsi="Arial" w:cs="Arial"/>
          <w:sz w:val="18"/>
          <w:szCs w:val="18"/>
        </w:rPr>
        <w:t>Titulaire du marché :</w:t>
      </w:r>
    </w:p>
    <w:p>
      <w:pPr>
        <w:pStyle w:val="Paragraphedeliste"/>
        <w:keepLines/>
        <w:widowControl w:val="0"/>
        <w:numPr>
          <w:ilvl w:val="0"/>
          <w:numId w:val="9"/>
        </w:numPr>
        <w:autoSpaceDE w:val="0"/>
        <w:autoSpaceDN w:val="0"/>
        <w:adjustRightInd w:val="0"/>
        <w:spacing w:after="0" w:line="600" w:lineRule="auto"/>
        <w:ind w:left="993"/>
        <w:rPr>
          <w:rFonts w:ascii="Arial" w:hAnsi="Arial" w:cs="Arial"/>
          <w:sz w:val="18"/>
          <w:szCs w:val="18"/>
        </w:rPr>
      </w:pPr>
      <w:r>
        <w:rPr>
          <w:rFonts w:ascii="Arial" w:hAnsi="Arial" w:cs="Arial"/>
          <w:sz w:val="18"/>
          <w:szCs w:val="18"/>
        </w:rPr>
        <w:t>Sous-traitant de 1</w:t>
      </w:r>
      <w:r>
        <w:rPr>
          <w:rFonts w:ascii="Arial" w:hAnsi="Arial" w:cs="Arial"/>
          <w:sz w:val="18"/>
          <w:szCs w:val="18"/>
          <w:vertAlign w:val="superscript"/>
        </w:rPr>
        <w:t>er</w:t>
      </w:r>
      <w:r>
        <w:rPr>
          <w:rFonts w:ascii="Arial" w:hAnsi="Arial" w:cs="Arial"/>
          <w:sz w:val="18"/>
          <w:szCs w:val="18"/>
        </w:rPr>
        <w:t xml:space="preserve"> rang :</w:t>
      </w:r>
    </w:p>
    <w:p>
      <w:pPr>
        <w:pStyle w:val="Paragraphedeliste"/>
        <w:keepLines/>
        <w:widowControl w:val="0"/>
        <w:numPr>
          <w:ilvl w:val="0"/>
          <w:numId w:val="9"/>
        </w:numPr>
        <w:autoSpaceDE w:val="0"/>
        <w:autoSpaceDN w:val="0"/>
        <w:adjustRightInd w:val="0"/>
        <w:spacing w:after="0" w:line="600" w:lineRule="auto"/>
        <w:ind w:left="993"/>
        <w:rPr>
          <w:rFonts w:ascii="Arial" w:hAnsi="Arial" w:cs="Arial"/>
          <w:sz w:val="18"/>
          <w:szCs w:val="18"/>
        </w:rPr>
      </w:pPr>
      <w:r>
        <w:rPr>
          <w:rFonts w:ascii="Arial" w:hAnsi="Arial" w:cs="Arial"/>
          <w:sz w:val="18"/>
          <w:szCs w:val="18"/>
        </w:rPr>
        <w:t>Membre d’un groupement solidaire :</w:t>
      </w:r>
    </w:p>
    <w:p>
      <w:pPr>
        <w:pStyle w:val="Paragraphedeliste"/>
        <w:keepLines/>
        <w:widowControl w:val="0"/>
        <w:numPr>
          <w:ilvl w:val="0"/>
          <w:numId w:val="9"/>
        </w:numPr>
        <w:autoSpaceDE w:val="0"/>
        <w:autoSpaceDN w:val="0"/>
        <w:adjustRightInd w:val="0"/>
        <w:spacing w:after="0" w:line="600" w:lineRule="auto"/>
        <w:ind w:left="993"/>
        <w:rPr>
          <w:rFonts w:ascii="Arial" w:hAnsi="Arial" w:cs="Arial"/>
          <w:sz w:val="18"/>
          <w:szCs w:val="18"/>
        </w:rPr>
      </w:pPr>
      <w:r>
        <w:rPr>
          <w:rFonts w:ascii="Arial" w:hAnsi="Arial" w:cs="Arial"/>
          <w:sz w:val="18"/>
          <w:szCs w:val="18"/>
        </w:rPr>
        <w:t>Membre d’un groupement conjoint :</w:t>
      </w:r>
    </w:p>
    <w:p>
      <w:pPr>
        <w:pStyle w:val="Paragraphedeliste"/>
        <w:keepLines/>
        <w:widowControl w:val="0"/>
        <w:numPr>
          <w:ilvl w:val="0"/>
          <w:numId w:val="9"/>
        </w:numPr>
        <w:autoSpaceDE w:val="0"/>
        <w:autoSpaceDN w:val="0"/>
        <w:adjustRightInd w:val="0"/>
        <w:spacing w:after="0" w:line="600" w:lineRule="auto"/>
        <w:ind w:left="993"/>
        <w:rPr>
          <w:rFonts w:ascii="Arial" w:hAnsi="Arial" w:cs="Arial"/>
          <w:sz w:val="18"/>
          <w:szCs w:val="18"/>
        </w:rPr>
      </w:pPr>
      <w:r>
        <w:rPr>
          <w:rFonts w:ascii="Arial" w:hAnsi="Arial" w:cs="Arial"/>
          <w:sz w:val="18"/>
          <w:szCs w:val="18"/>
        </w:rPr>
        <w:t>Mandataire solidaire :</w:t>
      </w:r>
    </w:p>
    <w:p>
      <w:pPr>
        <w:pStyle w:val="Paragraphedeliste"/>
        <w:keepLines/>
        <w:widowControl w:val="0"/>
        <w:numPr>
          <w:ilvl w:val="0"/>
          <w:numId w:val="9"/>
        </w:numPr>
        <w:autoSpaceDE w:val="0"/>
        <w:autoSpaceDN w:val="0"/>
        <w:adjustRightInd w:val="0"/>
        <w:spacing w:after="0" w:line="600" w:lineRule="auto"/>
        <w:ind w:left="993"/>
        <w:rPr>
          <w:rFonts w:ascii="Arial" w:hAnsi="Arial" w:cs="Arial"/>
          <w:sz w:val="18"/>
          <w:szCs w:val="18"/>
        </w:rPr>
      </w:pPr>
      <w:r>
        <w:rPr>
          <w:rFonts w:ascii="Arial" w:hAnsi="Arial" w:cs="Arial"/>
          <w:sz w:val="18"/>
          <w:szCs w:val="18"/>
        </w:rPr>
        <w:t>Mandataire conjoint :</w:t>
      </w:r>
    </w:p>
    <w:p>
      <w:pPr>
        <w:rPr>
          <w:rFonts w:ascii="Arial" w:hAnsi="Arial" w:cs="Arial"/>
          <w:b/>
          <w:sz w:val="18"/>
          <w:szCs w:val="18"/>
          <w:u w:val="single"/>
        </w:rPr>
      </w:pPr>
      <w:r>
        <w:rPr>
          <w:rFonts w:ascii="Arial" w:hAnsi="Arial" w:cs="Arial"/>
          <w:b/>
          <w:sz w:val="18"/>
          <w:szCs w:val="18"/>
          <w:u w:val="single"/>
        </w:rPr>
        <w:t>Identification de la créance cessible :</w:t>
      </w:r>
    </w:p>
    <w:p>
      <w:pPr>
        <w:rPr>
          <w:rFonts w:ascii="Arial" w:hAnsi="Arial" w:cs="Arial"/>
          <w:sz w:val="18"/>
          <w:szCs w:val="18"/>
        </w:rPr>
      </w:pPr>
    </w:p>
    <w:p>
      <w:pPr>
        <w:rPr>
          <w:rFonts w:ascii="Arial" w:hAnsi="Arial" w:cs="Arial"/>
          <w:sz w:val="18"/>
          <w:szCs w:val="18"/>
        </w:rPr>
      </w:pPr>
      <w:r>
        <w:rPr>
          <w:rFonts w:ascii="Arial" w:hAnsi="Arial" w:cs="Arial"/>
          <w:sz w:val="18"/>
          <w:szCs w:val="18"/>
        </w:rPr>
        <w:t>La cession de créance est effectuée sur la partie suivante du marché:</w:t>
      </w:r>
    </w:p>
    <w:p>
      <w:pPr>
        <w:rPr>
          <w:rFonts w:ascii="Arial" w:hAnsi="Arial" w:cs="Arial"/>
          <w:sz w:val="18"/>
          <w:szCs w:val="18"/>
        </w:rPr>
      </w:pPr>
    </w:p>
    <w:p>
      <w:pPr>
        <w:pStyle w:val="Paragraphedeliste"/>
        <w:keepLines/>
        <w:widowControl w:val="0"/>
        <w:numPr>
          <w:ilvl w:val="0"/>
          <w:numId w:val="10"/>
        </w:numPr>
        <w:autoSpaceDE w:val="0"/>
        <w:autoSpaceDN w:val="0"/>
        <w:adjustRightInd w:val="0"/>
        <w:spacing w:after="0" w:line="240" w:lineRule="auto"/>
        <w:ind w:left="993"/>
        <w:rPr>
          <w:rFonts w:ascii="Arial" w:hAnsi="Arial" w:cs="Arial"/>
          <w:sz w:val="18"/>
          <w:szCs w:val="18"/>
        </w:rPr>
      </w:pPr>
      <w:r>
        <w:rPr>
          <w:rFonts w:ascii="Arial" w:hAnsi="Arial" w:cs="Arial"/>
          <w:sz w:val="18"/>
          <w:szCs w:val="18"/>
        </w:rPr>
        <w:t xml:space="preserve">L’intégralité des prestations objet du présent marché  </w:t>
      </w:r>
    </w:p>
    <w:p>
      <w:pPr>
        <w:pStyle w:val="Paragraphedeliste"/>
        <w:keepLines/>
        <w:widowControl w:val="0"/>
        <w:autoSpaceDE w:val="0"/>
        <w:autoSpaceDN w:val="0"/>
        <w:adjustRightInd w:val="0"/>
        <w:ind w:left="993"/>
        <w:rPr>
          <w:rFonts w:ascii="Arial" w:hAnsi="Arial" w:cs="Arial"/>
          <w:sz w:val="18"/>
          <w:szCs w:val="18"/>
        </w:rPr>
      </w:pPr>
    </w:p>
    <w:p>
      <w:pPr>
        <w:pStyle w:val="Paragraphedeliste"/>
        <w:keepLines/>
        <w:widowControl w:val="0"/>
        <w:numPr>
          <w:ilvl w:val="0"/>
          <w:numId w:val="10"/>
        </w:numPr>
        <w:autoSpaceDE w:val="0"/>
        <w:autoSpaceDN w:val="0"/>
        <w:adjustRightInd w:val="0"/>
        <w:spacing w:after="0" w:line="240" w:lineRule="auto"/>
        <w:ind w:left="993"/>
        <w:rPr>
          <w:rFonts w:ascii="Arial" w:hAnsi="Arial" w:cs="Arial"/>
          <w:sz w:val="18"/>
          <w:szCs w:val="18"/>
        </w:rPr>
      </w:pPr>
      <w:r>
        <w:rPr>
          <w:rFonts w:ascii="Arial" w:hAnsi="Arial" w:cs="Arial"/>
          <w:sz w:val="18"/>
          <w:szCs w:val="18"/>
        </w:rPr>
        <w:t xml:space="preserve">Les prestations </w:t>
      </w:r>
      <w:proofErr w:type="spellStart"/>
      <w:r>
        <w:rPr>
          <w:rFonts w:ascii="Arial" w:hAnsi="Arial" w:cs="Arial"/>
          <w:sz w:val="18"/>
          <w:szCs w:val="18"/>
        </w:rPr>
        <w:t>co</w:t>
      </w:r>
      <w:proofErr w:type="spellEnd"/>
      <w:r>
        <w:rPr>
          <w:rFonts w:ascii="Arial" w:hAnsi="Arial" w:cs="Arial"/>
          <w:sz w:val="18"/>
          <w:szCs w:val="18"/>
        </w:rPr>
        <w:t>-traitées</w:t>
      </w:r>
    </w:p>
    <w:p>
      <w:pPr>
        <w:pStyle w:val="Paragraphedeliste"/>
        <w:keepLines/>
        <w:widowControl w:val="0"/>
        <w:autoSpaceDE w:val="0"/>
        <w:autoSpaceDN w:val="0"/>
        <w:adjustRightInd w:val="0"/>
        <w:ind w:left="646"/>
        <w:rPr>
          <w:rFonts w:ascii="Arial" w:hAnsi="Arial" w:cs="Arial"/>
          <w:sz w:val="18"/>
          <w:szCs w:val="18"/>
        </w:rPr>
      </w:pPr>
    </w:p>
    <w:p>
      <w:pPr>
        <w:pStyle w:val="Paragraphedeliste"/>
        <w:keepLines/>
        <w:widowControl w:val="0"/>
        <w:autoSpaceDE w:val="0"/>
        <w:autoSpaceDN w:val="0"/>
        <w:adjustRightInd w:val="0"/>
        <w:ind w:left="1363"/>
        <w:rPr>
          <w:rFonts w:ascii="Arial" w:hAnsi="Arial" w:cs="Arial"/>
          <w:sz w:val="18"/>
          <w:szCs w:val="18"/>
        </w:rPr>
      </w:pPr>
      <w:r>
        <w:rPr>
          <w:rFonts w:ascii="Arial" w:hAnsi="Arial" w:cs="Arial"/>
          <w:sz w:val="18"/>
          <w:szCs w:val="18"/>
        </w:rPr>
        <w:t>Pour un montant en € HT de :</w:t>
      </w:r>
    </w:p>
    <w:p>
      <w:pPr>
        <w:pStyle w:val="Paragraphedeliste"/>
        <w:keepLines/>
        <w:widowControl w:val="0"/>
        <w:autoSpaceDE w:val="0"/>
        <w:autoSpaceDN w:val="0"/>
        <w:adjustRightInd w:val="0"/>
        <w:ind w:left="1363"/>
        <w:rPr>
          <w:rFonts w:ascii="Arial" w:hAnsi="Arial" w:cs="Arial"/>
          <w:sz w:val="18"/>
          <w:szCs w:val="18"/>
        </w:rPr>
      </w:pPr>
    </w:p>
    <w:p>
      <w:pPr>
        <w:pStyle w:val="Paragraphedeliste"/>
        <w:keepLines/>
        <w:widowControl w:val="0"/>
        <w:autoSpaceDE w:val="0"/>
        <w:autoSpaceDN w:val="0"/>
        <w:adjustRightInd w:val="0"/>
        <w:ind w:left="1363"/>
        <w:rPr>
          <w:rFonts w:ascii="Arial" w:hAnsi="Arial" w:cs="Arial"/>
          <w:sz w:val="18"/>
          <w:szCs w:val="18"/>
        </w:rPr>
      </w:pPr>
      <w:r>
        <w:rPr>
          <w:rFonts w:ascii="Arial" w:hAnsi="Arial" w:cs="Arial"/>
          <w:sz w:val="18"/>
          <w:szCs w:val="18"/>
        </w:rPr>
        <w:t>Soit un montant en € TTC de :</w:t>
      </w:r>
    </w:p>
    <w:p>
      <w:pPr>
        <w:rPr>
          <w:rFonts w:ascii="Arial" w:hAnsi="Arial" w:cs="Arial"/>
          <w:sz w:val="2"/>
          <w:szCs w:val="2"/>
        </w:rPr>
      </w:pPr>
    </w:p>
    <w:p>
      <w:pPr>
        <w:rPr>
          <w:rFonts w:ascii="Arial" w:hAnsi="Arial" w:cs="Arial"/>
          <w:sz w:val="2"/>
          <w:szCs w:val="2"/>
        </w:rPr>
      </w:pPr>
    </w:p>
    <w:p>
      <w:pPr>
        <w:rPr>
          <w:rFonts w:ascii="Arial" w:hAnsi="Arial" w:cs="Arial"/>
          <w:sz w:val="2"/>
          <w:szCs w:val="2"/>
        </w:rPr>
      </w:pPr>
    </w:p>
    <w:p>
      <w:pPr>
        <w:rPr>
          <w:rFonts w:ascii="Arial" w:hAnsi="Arial" w:cs="Arial"/>
          <w:sz w:val="2"/>
          <w:szCs w:val="2"/>
        </w:rPr>
      </w:pPr>
    </w:p>
    <w:p>
      <w:pPr>
        <w:rPr>
          <w:rFonts w:ascii="Arial" w:hAnsi="Arial" w:cs="Arial"/>
          <w:sz w:val="2"/>
          <w:szCs w:val="2"/>
        </w:rPr>
      </w:pPr>
    </w:p>
    <w:p>
      <w:pPr>
        <w:pStyle w:val="RedTxt"/>
        <w:rPr>
          <w:sz w:val="20"/>
        </w:rPr>
      </w:pPr>
    </w:p>
    <w:p>
      <w:pPr>
        <w:pStyle w:val="RedTxt"/>
        <w:rPr>
          <w:sz w:val="20"/>
        </w:rPr>
      </w:pPr>
    </w:p>
    <w:p>
      <w:pPr>
        <w:pStyle w:val="RedTxt"/>
        <w:rPr>
          <w:sz w:val="20"/>
        </w:rPr>
      </w:pPr>
    </w:p>
    <w:p>
      <w:pPr>
        <w:pStyle w:val="RedTxt"/>
        <w:rPr>
          <w:sz w:val="20"/>
        </w:rPr>
      </w:pPr>
    </w:p>
    <w:p>
      <w:pPr>
        <w:pStyle w:val="RedTxt"/>
        <w:rPr>
          <w:sz w:val="20"/>
        </w:rPr>
      </w:pPr>
    </w:p>
    <w:p>
      <w:pPr>
        <w:pStyle w:val="RedTxt"/>
        <w:rPr>
          <w:sz w:val="20"/>
        </w:rPr>
      </w:pPr>
    </w:p>
    <w:p>
      <w:pPr>
        <w:pStyle w:val="RedTxt"/>
        <w:rPr>
          <w:sz w:val="20"/>
        </w:rPr>
      </w:pPr>
    </w:p>
    <w:p>
      <w:pPr>
        <w:pStyle w:val="RedTxt"/>
        <w:rPr>
          <w:sz w:val="20"/>
        </w:rPr>
      </w:pPr>
    </w:p>
    <w:p>
      <w:pPr>
        <w:pStyle w:val="RedTxt"/>
        <w:rPr>
          <w:sz w:val="2"/>
          <w:szCs w:val="2"/>
        </w:rPr>
      </w:pPr>
    </w:p>
    <w:p>
      <w:pPr>
        <w:pStyle w:val="RedTitre"/>
        <w:framePr w:wrap="auto"/>
        <w:rPr>
          <w:sz w:val="2"/>
          <w:szCs w:val="2"/>
        </w:rPr>
      </w:pPr>
    </w:p>
    <w:p>
      <w:pPr>
        <w:pStyle w:val="RedTxt"/>
        <w:rPr>
          <w:i/>
          <w:iCs/>
          <w:sz w:val="2"/>
          <w:szCs w:val="2"/>
        </w:rPr>
      </w:pPr>
    </w:p>
    <w:bookmarkEnd w:id="13"/>
    <w:bookmarkEnd w:id="14"/>
    <w:bookmarkEnd w:id="15"/>
    <w:bookmarkEnd w:id="16"/>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ind w:firstLine="4536"/>
      </w:pPr>
      <w:r>
        <w:t xml:space="preserve">Le Chesnay, le </w:t>
      </w:r>
    </w:p>
    <w:p>
      <w:pPr>
        <w:pStyle w:val="RedTxt"/>
        <w:ind w:firstLine="4536"/>
        <w:rPr>
          <w:sz w:val="20"/>
        </w:rPr>
      </w:pPr>
    </w:p>
    <w:p>
      <w:pPr>
        <w:pStyle w:val="RedTxt"/>
        <w:ind w:left="3827" w:firstLine="709"/>
      </w:pPr>
      <w:r>
        <w:t>L’Acheteur Public,</w:t>
      </w:r>
    </w:p>
    <w:p>
      <w:pPr>
        <w:pStyle w:val="RedTxt"/>
        <w:ind w:firstLine="4536"/>
      </w:pPr>
      <w:r>
        <w:t xml:space="preserve">Le Directeur-Ordonnateur, </w:t>
      </w:r>
    </w:p>
    <w:p>
      <w:pPr>
        <w:pStyle w:val="RedTxt"/>
        <w:ind w:left="3827" w:firstLine="709"/>
      </w:pPr>
      <w:r>
        <w:t xml:space="preserve">Le directeur des Achats, de l’Hôtellerie </w:t>
      </w:r>
    </w:p>
    <w:p>
      <w:pPr>
        <w:pStyle w:val="RedTxt"/>
        <w:ind w:left="3827" w:firstLine="709"/>
      </w:pPr>
      <w:proofErr w:type="gramStart"/>
      <w:r>
        <w:t>et</w:t>
      </w:r>
      <w:proofErr w:type="gramEnd"/>
      <w:r>
        <w:t xml:space="preserve"> de la Logistique,</w:t>
      </w:r>
    </w:p>
    <w:p>
      <w:pPr>
        <w:pStyle w:val="RedTxt"/>
      </w:pPr>
    </w:p>
    <w:p>
      <w:pPr>
        <w:pStyle w:val="RedTxt"/>
      </w:pPr>
    </w:p>
    <w:p>
      <w:pPr>
        <w:pStyle w:val="RedTxt"/>
        <w:ind w:left="3827" w:firstLine="709"/>
        <w:rPr>
          <w:sz w:val="2"/>
          <w:szCs w:val="2"/>
        </w:rPr>
      </w:pPr>
      <w:r>
        <w:t>Nicolas STUDER</w:t>
      </w: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
    <w:p/>
    <w:p/>
    <w:p/>
    <w:p/>
    <w:p/>
    <w:p/>
    <w:p/>
    <w:p/>
    <w:p>
      <w:pPr>
        <w:widowControl/>
        <w:pBdr>
          <w:top w:val="single" w:sz="4" w:space="1" w:color="auto"/>
          <w:left w:val="single" w:sz="4" w:space="4" w:color="auto"/>
          <w:bottom w:val="single" w:sz="4" w:space="1" w:color="auto"/>
          <w:right w:val="single" w:sz="4" w:space="4" w:color="auto"/>
        </w:pBdr>
        <w:jc w:val="center"/>
        <w:rPr>
          <w:rFonts w:ascii="Arial" w:hAnsi="Arial" w:cs="Arial"/>
          <w:b/>
          <w:bCs/>
          <w:color w:val="C0504D"/>
          <w:sz w:val="32"/>
          <w:szCs w:val="32"/>
        </w:rPr>
      </w:pPr>
      <w:r>
        <w:rPr>
          <w:rFonts w:ascii="Arial" w:hAnsi="Arial" w:cs="Arial"/>
          <w:b/>
          <w:bCs/>
          <w:color w:val="C0504D"/>
          <w:sz w:val="32"/>
          <w:szCs w:val="32"/>
        </w:rPr>
        <w:t>Partie 2 - CAHIER DES CLAUSES PARTICULIÈRES</w:t>
      </w:r>
    </w:p>
    <w:p/>
    <w:p>
      <w:pPr>
        <w:widowControl/>
        <w:pBdr>
          <w:top w:val="single" w:sz="4" w:space="1" w:color="auto"/>
          <w:left w:val="single" w:sz="4" w:space="4" w:color="auto"/>
          <w:bottom w:val="single" w:sz="4" w:space="1" w:color="auto"/>
          <w:right w:val="single" w:sz="4" w:space="4" w:color="auto"/>
        </w:pBdr>
        <w:shd w:val="clear" w:color="auto" w:fill="CCFFFF"/>
        <w:rPr>
          <w:rFonts w:ascii="Arial" w:hAnsi="Arial" w:cs="Arial"/>
          <w:b/>
          <w:bCs/>
          <w:sz w:val="24"/>
          <w:szCs w:val="24"/>
        </w:rPr>
      </w:pPr>
      <w:r>
        <w:rPr>
          <w:rFonts w:ascii="Arial" w:hAnsi="Arial" w:cs="Arial"/>
          <w:b/>
          <w:bCs/>
          <w:sz w:val="24"/>
          <w:szCs w:val="24"/>
        </w:rPr>
        <w:t xml:space="preserve">A- DESCRIPTION DES PRESTATIONS </w:t>
      </w:r>
    </w:p>
    <w:p>
      <w:pPr>
        <w:rPr>
          <w:rFonts w:ascii="Arial" w:eastAsia="Calibri" w:hAnsi="Arial" w:cs="Arial"/>
          <w:lang w:eastAsia="en-US"/>
        </w:rPr>
      </w:pPr>
    </w:p>
    <w:p>
      <w:pPr>
        <w:rPr>
          <w:rFonts w:ascii="Arial" w:eastAsia="Calibri" w:hAnsi="Arial" w:cs="Arial"/>
          <w:lang w:eastAsia="en-US"/>
        </w:rPr>
      </w:pPr>
    </w:p>
    <w:p>
      <w:pPr>
        <w:pStyle w:val="ARTICLE1"/>
      </w:pPr>
      <w:r>
        <w:t>Objet et forme du marché</w:t>
      </w:r>
    </w:p>
    <w:p>
      <w:pPr>
        <w:jc w:val="both"/>
        <w:rPr>
          <w:rFonts w:ascii="Arial" w:hAnsi="Arial" w:cs="Arial"/>
        </w:rPr>
      </w:pPr>
      <w:bookmarkStart w:id="23" w:name="__RefHeading__3_548702258"/>
      <w:bookmarkEnd w:id="23"/>
      <w:r>
        <w:rPr>
          <w:rFonts w:ascii="Arial" w:hAnsi="Arial" w:cs="Arial"/>
        </w:rPr>
        <w:t>Le présent marché vise à confier au titulaire</w:t>
      </w:r>
      <w:r>
        <w:rPr>
          <w:rFonts w:ascii="Arial" w:hAnsi="Arial" w:cs="Arial"/>
          <w:color w:val="FF0000"/>
        </w:rPr>
        <w:t> </w:t>
      </w:r>
      <w:r>
        <w:rPr>
          <w:rFonts w:ascii="Arial" w:hAnsi="Arial" w:cs="Arial"/>
        </w:rPr>
        <w:t>: les travaux de remplacement et mise en conformité du TGBT du service Maternité du Centre Hospitalier de Versailles.</w:t>
      </w:r>
    </w:p>
    <w:p>
      <w:pPr>
        <w:tabs>
          <w:tab w:val="left" w:pos="3360"/>
        </w:tabs>
        <w:rPr>
          <w:rFonts w:ascii="Arial" w:hAnsi="Arial" w:cs="Arial"/>
        </w:rPr>
      </w:pPr>
      <w:r>
        <w:rPr>
          <w:rFonts w:ascii="Arial" w:hAnsi="Arial" w:cs="Arial"/>
        </w:rPr>
        <w:tab/>
      </w:r>
    </w:p>
    <w:p>
      <w:pPr>
        <w:rPr>
          <w:rFonts w:ascii="Arial" w:hAnsi="Arial" w:cs="Arial"/>
        </w:rPr>
      </w:pPr>
      <w:r>
        <w:rPr>
          <w:rFonts w:ascii="Arial" w:hAnsi="Arial" w:cs="Arial"/>
        </w:rPr>
        <w:t xml:space="preserve">Ce marché est global et forfaitaire. </w:t>
      </w:r>
    </w:p>
    <w:p>
      <w:pPr>
        <w:rPr>
          <w:rFonts w:ascii="Arial" w:eastAsia="Calibri" w:hAnsi="Arial" w:cs="Arial"/>
          <w:lang w:eastAsia="en-US"/>
        </w:rPr>
      </w:pPr>
    </w:p>
    <w:p>
      <w:pPr>
        <w:rPr>
          <w:rFonts w:ascii="Arial" w:eastAsia="Calibri" w:hAnsi="Arial" w:cs="Arial"/>
          <w:lang w:eastAsia="en-US"/>
        </w:rPr>
      </w:pPr>
    </w:p>
    <w:p>
      <w:pPr>
        <w:pStyle w:val="ARTICLE1"/>
      </w:pPr>
      <w:r>
        <w:t>Lieu d’exécution</w:t>
      </w:r>
    </w:p>
    <w:p>
      <w:pPr>
        <w:rPr>
          <w:rFonts w:ascii="Arial" w:hAnsi="Arial" w:cs="Arial"/>
        </w:rPr>
      </w:pPr>
      <w:r>
        <w:rPr>
          <w:rFonts w:ascii="Arial" w:hAnsi="Arial" w:cs="Arial"/>
        </w:rPr>
        <w:t>Les prestations sont réalisées :</w:t>
      </w:r>
    </w:p>
    <w:p>
      <w:pPr>
        <w:rPr>
          <w:rFonts w:ascii="Arial" w:hAnsi="Arial" w:cs="Arial"/>
        </w:rPr>
      </w:pPr>
    </w:p>
    <w:p>
      <w:pPr>
        <w:jc w:val="center"/>
        <w:rPr>
          <w:rFonts w:ascii="Arial" w:hAnsi="Arial" w:cs="Arial"/>
        </w:rPr>
      </w:pPr>
      <w:r>
        <w:rPr>
          <w:rFonts w:ascii="Arial" w:hAnsi="Arial" w:cs="Arial"/>
        </w:rPr>
        <w:t>Centre Hospitalier de Versailles</w:t>
      </w:r>
    </w:p>
    <w:p>
      <w:pPr>
        <w:jc w:val="center"/>
        <w:rPr>
          <w:rFonts w:ascii="Arial" w:hAnsi="Arial" w:cs="Arial"/>
        </w:rPr>
      </w:pPr>
      <w:r>
        <w:rPr>
          <w:rFonts w:ascii="Arial" w:hAnsi="Arial" w:cs="Arial"/>
        </w:rPr>
        <w:t>177 rue de Versailles</w:t>
      </w:r>
    </w:p>
    <w:p>
      <w:pPr>
        <w:jc w:val="center"/>
        <w:rPr>
          <w:rFonts w:ascii="Arial" w:hAnsi="Arial" w:cs="Arial"/>
        </w:rPr>
      </w:pPr>
      <w:r>
        <w:rPr>
          <w:rFonts w:ascii="Arial" w:hAnsi="Arial" w:cs="Arial"/>
        </w:rPr>
        <w:t>78157 LE CHESNAY ROCQUENCOURT</w:t>
      </w:r>
    </w:p>
    <w:p>
      <w:pPr>
        <w:rPr>
          <w:rFonts w:ascii="Arial" w:eastAsia="Calibri" w:hAnsi="Arial" w:cs="Arial"/>
          <w:lang w:eastAsia="en-US"/>
        </w:rPr>
      </w:pPr>
    </w:p>
    <w:p>
      <w:pPr>
        <w:jc w:val="both"/>
        <w:rPr>
          <w:rFonts w:ascii="Arial" w:eastAsia="Calibri" w:hAnsi="Arial" w:cs="Arial"/>
          <w:lang w:eastAsia="en-US"/>
        </w:rPr>
      </w:pPr>
      <w:r>
        <w:rPr>
          <w:rFonts w:ascii="Arial" w:eastAsia="Calibri" w:hAnsi="Arial" w:cs="Arial"/>
          <w:lang w:eastAsia="en-US"/>
        </w:rPr>
        <w:t>Le titulaire est réputé avoir pris parfaite et entière connaissance des lieux et de tous les éléments afférents à l’exécution des travaux. Il reconnait avoir notamment :</w:t>
      </w:r>
    </w:p>
    <w:p>
      <w:pPr>
        <w:jc w:val="both"/>
        <w:rPr>
          <w:rFonts w:ascii="Arial" w:eastAsia="Calibri" w:hAnsi="Arial" w:cs="Arial"/>
          <w:lang w:eastAsia="en-US"/>
        </w:rPr>
      </w:pPr>
      <w:r>
        <w:rPr>
          <w:rFonts w:ascii="Arial" w:eastAsia="Calibri" w:hAnsi="Arial" w:cs="Arial"/>
          <w:lang w:eastAsia="en-US"/>
        </w:rPr>
        <w:t>-</w:t>
      </w:r>
      <w:r>
        <w:rPr>
          <w:rFonts w:ascii="Arial" w:eastAsia="Calibri" w:hAnsi="Arial" w:cs="Arial"/>
          <w:lang w:eastAsia="en-US"/>
        </w:rPr>
        <w:tab/>
        <w:t>visité les lieux où sont réalisés les travaux,</w:t>
      </w:r>
    </w:p>
    <w:p>
      <w:pPr>
        <w:jc w:val="both"/>
        <w:rPr>
          <w:rFonts w:ascii="Arial" w:eastAsia="Calibri" w:hAnsi="Arial" w:cs="Arial"/>
          <w:lang w:eastAsia="en-US"/>
        </w:rPr>
      </w:pPr>
      <w:r>
        <w:rPr>
          <w:rFonts w:ascii="Arial" w:eastAsia="Calibri" w:hAnsi="Arial" w:cs="Arial"/>
          <w:lang w:eastAsia="en-US"/>
        </w:rPr>
        <w:t>-</w:t>
      </w:r>
      <w:r>
        <w:rPr>
          <w:rFonts w:ascii="Arial" w:eastAsia="Calibri" w:hAnsi="Arial" w:cs="Arial"/>
          <w:lang w:eastAsia="en-US"/>
        </w:rPr>
        <w:tab/>
        <w:t>pris parfaite connaissance de la nature de ces lieux et notamment des surfaces à aménager,</w:t>
      </w:r>
    </w:p>
    <w:p>
      <w:pPr>
        <w:jc w:val="both"/>
        <w:rPr>
          <w:rFonts w:ascii="Arial" w:hAnsi="Arial" w:cs="Arial"/>
          <w:lang w:eastAsia="zh-CN"/>
        </w:rPr>
      </w:pPr>
      <w:r>
        <w:rPr>
          <w:rFonts w:ascii="Arial" w:eastAsia="Calibri" w:hAnsi="Arial" w:cs="Arial"/>
          <w:lang w:eastAsia="en-US"/>
        </w:rPr>
        <w:t>-</w:t>
      </w:r>
      <w:r>
        <w:rPr>
          <w:rFonts w:ascii="Arial" w:eastAsia="Calibri" w:hAnsi="Arial" w:cs="Arial"/>
          <w:lang w:eastAsia="en-US"/>
        </w:rPr>
        <w:tab/>
        <w:t>pris connaissance complète et entière de la situation des locaux, de leurs abords ainsi que des conditions d’accès au bâtiment, de stockage de matériaux, des disponibilités en eau, en énergie,</w:t>
      </w:r>
      <w:r>
        <w:t xml:space="preserve"> </w:t>
      </w:r>
      <w:r>
        <w:rPr>
          <w:rFonts w:ascii="Arial" w:eastAsia="Calibri" w:hAnsi="Arial" w:cs="Arial"/>
          <w:lang w:eastAsia="en-US"/>
        </w:rPr>
        <w:t>électrique, etc.</w:t>
      </w:r>
    </w:p>
    <w:p>
      <w:pPr>
        <w:jc w:val="both"/>
        <w:rPr>
          <w:rFonts w:ascii="Arial" w:hAnsi="Arial" w:cs="Arial"/>
          <w:lang w:eastAsia="zh-CN"/>
        </w:rPr>
      </w:pPr>
    </w:p>
    <w:p>
      <w:pPr>
        <w:jc w:val="both"/>
        <w:rPr>
          <w:rFonts w:ascii="Arial" w:hAnsi="Arial" w:cs="Arial"/>
          <w:lang w:eastAsia="zh-CN"/>
        </w:rPr>
      </w:pPr>
      <w:r>
        <w:rPr>
          <w:rFonts w:ascii="Arial" w:hAnsi="Arial" w:cs="Arial"/>
          <w:lang w:eastAsia="zh-CN"/>
        </w:rPr>
        <w:t xml:space="preserve">Par ailleurs, le Titulaire se conforme aux éléments du cahier des charges éventuelles du marché. </w:t>
      </w:r>
    </w:p>
    <w:p>
      <w:pPr>
        <w:jc w:val="both"/>
        <w:rPr>
          <w:rFonts w:ascii="Arial" w:hAnsi="Arial" w:cs="Arial"/>
          <w:lang w:eastAsia="zh-CN"/>
        </w:rPr>
      </w:pPr>
    </w:p>
    <w:p>
      <w:pPr>
        <w:jc w:val="both"/>
        <w:rPr>
          <w:rFonts w:ascii="Arial" w:hAnsi="Arial" w:cs="Arial"/>
          <w:lang w:eastAsia="zh-CN"/>
        </w:rPr>
      </w:pPr>
    </w:p>
    <w:p>
      <w:pPr>
        <w:pStyle w:val="ARTICLE1"/>
      </w:pPr>
      <w:r>
        <w:t>Durée des prestations</w:t>
      </w:r>
    </w:p>
    <w:p>
      <w:pPr>
        <w:jc w:val="both"/>
        <w:rPr>
          <w:rFonts w:ascii="Arial" w:hAnsi="Arial" w:cs="Arial"/>
        </w:rPr>
      </w:pPr>
      <w:r>
        <w:rPr>
          <w:rFonts w:ascii="Arial" w:hAnsi="Arial" w:cs="Arial"/>
        </w:rPr>
        <w:t>Les prestations objet du présent marché sont exécutées par ordre de service.</w:t>
      </w:r>
    </w:p>
    <w:p>
      <w:pPr>
        <w:spacing w:before="240"/>
        <w:jc w:val="both"/>
        <w:rPr>
          <w:rFonts w:ascii="Arial" w:hAnsi="Arial" w:cs="Arial"/>
        </w:rPr>
      </w:pPr>
      <w:r>
        <w:rPr>
          <w:rFonts w:ascii="Arial" w:hAnsi="Arial" w:cs="Arial"/>
        </w:rPr>
        <w:t>Il est rappelé que le délai d'exécution commence à la date figurant sur l'ordre de service prescrivant de commencer les travaux et indiquant la date de démarrage de la période de préparation, conformément à l'article 19.1.1 du CCAG travaux, et prend fin à la date d'achèvement des travaux (repliement des installations de chantier, remise en état des terrains et lieux compris), telle qu'elle sera retenue dans le procès-verbal de réception des travaux.</w:t>
      </w:r>
    </w:p>
    <w:p>
      <w:pPr>
        <w:spacing w:before="240"/>
        <w:jc w:val="both"/>
        <w:rPr>
          <w:rFonts w:ascii="Arial" w:hAnsi="Arial" w:cs="Arial"/>
        </w:rPr>
      </w:pPr>
      <w:r>
        <w:rPr>
          <w:rFonts w:ascii="Arial" w:hAnsi="Arial" w:cs="Arial"/>
        </w:rPr>
        <w:t>Un ordre de service prescrit le démarrage des travaux relatifs au projet objet du présent CCP.</w:t>
      </w:r>
    </w:p>
    <w:p>
      <w:pPr>
        <w:spacing w:before="240"/>
        <w:jc w:val="both"/>
        <w:rPr>
          <w:rFonts w:ascii="Arial" w:hAnsi="Arial" w:cs="Arial"/>
        </w:rPr>
      </w:pPr>
      <w:r>
        <w:rPr>
          <w:rFonts w:ascii="Arial" w:hAnsi="Arial" w:cs="Arial"/>
        </w:rPr>
        <w:t>Les délais d'exécution s'insèrent dans le délai global, conformément au calendrier prévisionnel d'exécution, joint au présent DCE.</w:t>
      </w:r>
    </w:p>
    <w:p>
      <w:pPr>
        <w:jc w:val="both"/>
        <w:rPr>
          <w:rFonts w:ascii="Arial" w:hAnsi="Arial" w:cs="Arial"/>
        </w:rPr>
      </w:pPr>
      <w:r>
        <w:rPr>
          <w:rFonts w:ascii="Arial" w:hAnsi="Arial" w:cs="Arial"/>
        </w:rPr>
        <w:t xml:space="preserve">Le délai d’exécution des prestations est estimé à </w:t>
      </w:r>
      <w:r>
        <w:rPr>
          <w:rFonts w:ascii="Arial" w:hAnsi="Arial" w:cs="Arial"/>
          <w:b/>
        </w:rPr>
        <w:t>1 an</w:t>
      </w:r>
      <w:r>
        <w:rPr>
          <w:rFonts w:ascii="Arial" w:hAnsi="Arial" w:cs="Arial"/>
        </w:rPr>
        <w:t xml:space="preserve"> à compter de la notification de l’ordre de service de démarrage.</w:t>
      </w:r>
    </w:p>
    <w:p/>
    <w:p/>
    <w:p>
      <w:pPr>
        <w:pStyle w:val="ARTICLE1"/>
      </w:pPr>
      <w:bookmarkStart w:id="24" w:name="_Toc496777244"/>
      <w:r>
        <w:t>Prolongation du délai d’exécution</w:t>
      </w:r>
      <w:bookmarkEnd w:id="24"/>
    </w:p>
    <w:p>
      <w:pPr>
        <w:keepLines w:val="0"/>
        <w:widowControl/>
        <w:autoSpaceDE/>
        <w:autoSpaceDN/>
        <w:adjustRightInd/>
        <w:ind w:left="20" w:right="20"/>
        <w:jc w:val="both"/>
        <w:rPr>
          <w:rFonts w:ascii="Arial" w:eastAsia="Trebuchet MS" w:hAnsi="Arial" w:cs="Arial"/>
          <w:color w:val="000000"/>
        </w:rPr>
      </w:pPr>
      <w:r>
        <w:rPr>
          <w:rFonts w:ascii="Arial" w:eastAsia="Trebuchet MS" w:hAnsi="Arial" w:cs="Arial"/>
          <w:color w:val="000000"/>
        </w:rPr>
        <w:t>Une prolongation du délai d’exécution peut être accordée par l’acheteur dans les conditions de l’article 18.2 du CCAG-Travaux.</w:t>
      </w:r>
    </w:p>
    <w:p/>
    <w:p/>
    <w:p/>
    <w:p/>
    <w:p/>
    <w:p/>
    <w:p/>
    <w:p/>
    <w:p>
      <w:pPr>
        <w:widowControl/>
        <w:pBdr>
          <w:top w:val="single" w:sz="4" w:space="1" w:color="auto"/>
          <w:left w:val="single" w:sz="4" w:space="4" w:color="auto"/>
          <w:bottom w:val="single" w:sz="4" w:space="1" w:color="auto"/>
          <w:right w:val="single" w:sz="4" w:space="4" w:color="auto"/>
        </w:pBdr>
        <w:shd w:val="clear" w:color="auto" w:fill="CCFFFF"/>
        <w:rPr>
          <w:rFonts w:ascii="Arial" w:hAnsi="Arial" w:cs="Arial"/>
          <w:b/>
          <w:bCs/>
          <w:sz w:val="24"/>
          <w:szCs w:val="24"/>
        </w:rPr>
      </w:pPr>
      <w:bookmarkStart w:id="25" w:name="_Toc467228158"/>
      <w:r>
        <w:rPr>
          <w:rFonts w:ascii="Arial" w:hAnsi="Arial" w:cs="Arial"/>
          <w:b/>
          <w:bCs/>
          <w:sz w:val="24"/>
          <w:szCs w:val="24"/>
        </w:rPr>
        <w:t xml:space="preserve">B- PIÈCES CONTRACTUELLES DU CONTRAT </w:t>
      </w:r>
    </w:p>
    <w:p>
      <w:pPr>
        <w:jc w:val="both"/>
        <w:rPr>
          <w:rFonts w:ascii="Arial" w:hAnsi="Arial" w:cs="Arial"/>
          <w:b/>
          <w:bCs/>
        </w:rPr>
      </w:pPr>
    </w:p>
    <w:bookmarkEnd w:id="25"/>
    <w:p>
      <w:pPr>
        <w:jc w:val="both"/>
        <w:rPr>
          <w:rFonts w:ascii="Arial" w:hAnsi="Arial" w:cs="Arial"/>
          <w:lang w:eastAsia="zh-CN"/>
        </w:rPr>
      </w:pPr>
      <w:r>
        <w:rPr>
          <w:rFonts w:ascii="Arial" w:hAnsi="Arial" w:cs="Arial"/>
          <w:lang w:eastAsia="zh-CN"/>
        </w:rPr>
        <w:t>Le marché est constitué par les pièces contractuelles énumérées ci-après. En cas de contradiction entre elles, elles prévalent les unes par rapport aux autres dans l’ordre indiqué ci-dessous :</w:t>
      </w:r>
    </w:p>
    <w:p>
      <w:pPr>
        <w:jc w:val="both"/>
        <w:rPr>
          <w:rFonts w:ascii="Arial" w:hAnsi="Arial" w:cs="Arial"/>
        </w:rPr>
      </w:pPr>
    </w:p>
    <w:p>
      <w:pPr>
        <w:numPr>
          <w:ilvl w:val="0"/>
          <w:numId w:val="13"/>
        </w:numPr>
        <w:jc w:val="both"/>
        <w:rPr>
          <w:rFonts w:ascii="Arial" w:hAnsi="Arial" w:cs="Arial"/>
        </w:rPr>
      </w:pPr>
      <w:proofErr w:type="gramStart"/>
      <w:r>
        <w:rPr>
          <w:rFonts w:ascii="Arial" w:hAnsi="Arial" w:cs="Arial"/>
        </w:rPr>
        <w:t>l'</w:t>
      </w:r>
      <w:r>
        <w:rPr>
          <w:rFonts w:ascii="Arial" w:hAnsi="Arial" w:cs="Arial"/>
          <w:b/>
        </w:rPr>
        <w:t>acte</w:t>
      </w:r>
      <w:proofErr w:type="gramEnd"/>
      <w:r>
        <w:rPr>
          <w:rFonts w:ascii="Arial" w:hAnsi="Arial" w:cs="Arial"/>
          <w:b/>
        </w:rPr>
        <w:t xml:space="preserve"> d'engagement</w:t>
      </w:r>
      <w:r>
        <w:rPr>
          <w:rFonts w:ascii="Arial" w:hAnsi="Arial" w:cs="Arial"/>
        </w:rPr>
        <w:t xml:space="preserve"> valant </w:t>
      </w:r>
      <w:r>
        <w:rPr>
          <w:rFonts w:ascii="Arial" w:hAnsi="Arial" w:cs="Arial"/>
          <w:b/>
        </w:rPr>
        <w:t>Contrat</w:t>
      </w:r>
      <w:r>
        <w:rPr>
          <w:rFonts w:ascii="Arial" w:hAnsi="Arial" w:cs="Arial"/>
        </w:rPr>
        <w:t xml:space="preserve"> et </w:t>
      </w:r>
      <w:r>
        <w:rPr>
          <w:rFonts w:ascii="Arial" w:hAnsi="Arial" w:cs="Arial"/>
          <w:b/>
        </w:rPr>
        <w:t>Cahier des Clauses Particulières</w:t>
      </w:r>
      <w:r>
        <w:rPr>
          <w:rFonts w:ascii="Arial" w:hAnsi="Arial" w:cs="Arial"/>
        </w:rPr>
        <w:t xml:space="preserve"> et ses annexes financières et l’attestation de visite, la fiche de contact</w:t>
      </w:r>
      <w:bookmarkStart w:id="26" w:name="_GoBack"/>
      <w:bookmarkEnd w:id="26"/>
      <w:r>
        <w:rPr>
          <w:rFonts w:ascii="Arial" w:hAnsi="Arial" w:cs="Arial"/>
        </w:rPr>
        <w:t> ;</w:t>
      </w:r>
    </w:p>
    <w:p>
      <w:pPr>
        <w:numPr>
          <w:ilvl w:val="0"/>
          <w:numId w:val="13"/>
        </w:numPr>
        <w:jc w:val="both"/>
        <w:rPr>
          <w:rFonts w:ascii="Arial" w:hAnsi="Arial" w:cs="Arial"/>
        </w:rPr>
      </w:pPr>
      <w:r>
        <w:rPr>
          <w:rFonts w:ascii="Arial" w:hAnsi="Arial" w:cs="Arial"/>
        </w:rPr>
        <w:t xml:space="preserve"> </w:t>
      </w:r>
      <w:proofErr w:type="gramStart"/>
      <w:r>
        <w:rPr>
          <w:rFonts w:ascii="Arial" w:hAnsi="Arial" w:cs="Arial"/>
        </w:rPr>
        <w:t>le</w:t>
      </w:r>
      <w:proofErr w:type="gramEnd"/>
      <w:r>
        <w:rPr>
          <w:rFonts w:ascii="Arial" w:hAnsi="Arial" w:cs="Arial"/>
        </w:rPr>
        <w:t xml:space="preserve"> calendrier prévisionnel d'exécution des travaux ;</w:t>
      </w:r>
    </w:p>
    <w:p>
      <w:pPr>
        <w:numPr>
          <w:ilvl w:val="0"/>
          <w:numId w:val="13"/>
        </w:numPr>
        <w:jc w:val="both"/>
        <w:rPr>
          <w:rFonts w:ascii="Arial" w:hAnsi="Arial" w:cs="Arial"/>
        </w:rPr>
      </w:pPr>
      <w:r>
        <w:rPr>
          <w:rFonts w:ascii="Arial" w:hAnsi="Arial" w:cs="Arial"/>
        </w:rPr>
        <w:t xml:space="preserve"> </w:t>
      </w:r>
      <w:proofErr w:type="gramStart"/>
      <w:r>
        <w:rPr>
          <w:rFonts w:ascii="Arial" w:hAnsi="Arial" w:cs="Arial"/>
        </w:rPr>
        <w:t>le</w:t>
      </w:r>
      <w:proofErr w:type="gramEnd"/>
      <w:r>
        <w:rPr>
          <w:rFonts w:ascii="Arial" w:hAnsi="Arial" w:cs="Arial"/>
        </w:rPr>
        <w:t xml:space="preserve"> cahier des clauses techniques particulières (CCTP) ou tout autre document qui en tient lieu et ses annexes :</w:t>
      </w:r>
    </w:p>
    <w:p>
      <w:pPr>
        <w:pStyle w:val="Paragraphedeliste"/>
        <w:widowControl w:val="0"/>
        <w:numPr>
          <w:ilvl w:val="1"/>
          <w:numId w:val="13"/>
        </w:numPr>
        <w:autoSpaceDE w:val="0"/>
        <w:autoSpaceDN w:val="0"/>
        <w:adjustRightInd w:val="0"/>
        <w:spacing w:after="120" w:line="240" w:lineRule="auto"/>
        <w:jc w:val="both"/>
        <w:rPr>
          <w:rFonts w:ascii="Arial" w:hAnsi="Arial" w:cs="Arial"/>
          <w:sz w:val="20"/>
        </w:rPr>
      </w:pPr>
      <w:r>
        <w:rPr>
          <w:rFonts w:ascii="Arial" w:hAnsi="Arial" w:cs="Arial"/>
          <w:sz w:val="20"/>
        </w:rPr>
        <w:t>CHV-Listing TGBT Maternité- TS SS</w:t>
      </w:r>
    </w:p>
    <w:p>
      <w:pPr>
        <w:pStyle w:val="Paragraphedeliste"/>
        <w:widowControl w:val="0"/>
        <w:numPr>
          <w:ilvl w:val="1"/>
          <w:numId w:val="13"/>
        </w:numPr>
        <w:autoSpaceDE w:val="0"/>
        <w:autoSpaceDN w:val="0"/>
        <w:adjustRightInd w:val="0"/>
        <w:spacing w:after="120" w:line="240" w:lineRule="auto"/>
        <w:jc w:val="both"/>
        <w:rPr>
          <w:rFonts w:ascii="Arial" w:hAnsi="Arial" w:cs="Arial"/>
          <w:sz w:val="20"/>
        </w:rPr>
      </w:pPr>
      <w:r>
        <w:rPr>
          <w:rFonts w:ascii="Arial" w:hAnsi="Arial" w:cs="Arial"/>
          <w:sz w:val="20"/>
        </w:rPr>
        <w:t>CHV-Local TGBT-Phase 0-5</w:t>
      </w:r>
    </w:p>
    <w:p>
      <w:pPr>
        <w:pStyle w:val="Paragraphedeliste"/>
        <w:widowControl w:val="0"/>
        <w:numPr>
          <w:ilvl w:val="1"/>
          <w:numId w:val="13"/>
        </w:numPr>
        <w:autoSpaceDE w:val="0"/>
        <w:autoSpaceDN w:val="0"/>
        <w:adjustRightInd w:val="0"/>
        <w:spacing w:after="120" w:line="240" w:lineRule="auto"/>
        <w:jc w:val="both"/>
        <w:rPr>
          <w:rFonts w:ascii="Arial" w:hAnsi="Arial" w:cs="Arial"/>
          <w:sz w:val="20"/>
        </w:rPr>
      </w:pPr>
      <w:r>
        <w:rPr>
          <w:rFonts w:ascii="Arial" w:hAnsi="Arial" w:cs="Arial"/>
          <w:sz w:val="20"/>
        </w:rPr>
        <w:t>CHV-NDC TGBT Maternité</w:t>
      </w:r>
    </w:p>
    <w:p>
      <w:pPr>
        <w:pStyle w:val="Paragraphedeliste"/>
        <w:widowControl w:val="0"/>
        <w:numPr>
          <w:ilvl w:val="1"/>
          <w:numId w:val="13"/>
        </w:numPr>
        <w:autoSpaceDE w:val="0"/>
        <w:autoSpaceDN w:val="0"/>
        <w:adjustRightInd w:val="0"/>
        <w:spacing w:after="120" w:line="240" w:lineRule="auto"/>
        <w:jc w:val="both"/>
        <w:rPr>
          <w:rFonts w:ascii="Arial" w:hAnsi="Arial" w:cs="Arial"/>
          <w:sz w:val="20"/>
        </w:rPr>
      </w:pPr>
      <w:r>
        <w:rPr>
          <w:rFonts w:ascii="Arial" w:hAnsi="Arial" w:cs="Arial"/>
          <w:sz w:val="20"/>
        </w:rPr>
        <w:t>CHV-Schéma Armoire TGBT Maternité</w:t>
      </w:r>
    </w:p>
    <w:p>
      <w:pPr>
        <w:pStyle w:val="Paragraphedeliste"/>
        <w:widowControl w:val="0"/>
        <w:numPr>
          <w:ilvl w:val="1"/>
          <w:numId w:val="13"/>
        </w:numPr>
        <w:autoSpaceDE w:val="0"/>
        <w:autoSpaceDN w:val="0"/>
        <w:adjustRightInd w:val="0"/>
        <w:spacing w:after="120" w:line="240" w:lineRule="auto"/>
        <w:jc w:val="both"/>
        <w:rPr>
          <w:rFonts w:ascii="Arial" w:hAnsi="Arial" w:cs="Arial"/>
          <w:sz w:val="20"/>
        </w:rPr>
      </w:pPr>
      <w:r>
        <w:rPr>
          <w:rFonts w:ascii="Arial" w:hAnsi="Arial" w:cs="Arial"/>
          <w:sz w:val="20"/>
        </w:rPr>
        <w:t>CHV-Synoptique colonnes</w:t>
      </w:r>
    </w:p>
    <w:p>
      <w:pPr>
        <w:pStyle w:val="Paragraphedeliste"/>
        <w:widowControl w:val="0"/>
        <w:numPr>
          <w:ilvl w:val="1"/>
          <w:numId w:val="13"/>
        </w:numPr>
        <w:autoSpaceDE w:val="0"/>
        <w:autoSpaceDN w:val="0"/>
        <w:adjustRightInd w:val="0"/>
        <w:spacing w:after="120" w:line="240" w:lineRule="auto"/>
        <w:jc w:val="both"/>
        <w:rPr>
          <w:rFonts w:ascii="Arial" w:hAnsi="Arial" w:cs="Arial"/>
          <w:sz w:val="20"/>
        </w:rPr>
      </w:pPr>
      <w:r>
        <w:rPr>
          <w:rFonts w:ascii="Arial" w:hAnsi="Arial" w:cs="Arial"/>
          <w:sz w:val="20"/>
        </w:rPr>
        <w:t>CHV- Synoptique Départs sous jeu de barre</w:t>
      </w:r>
    </w:p>
    <w:p>
      <w:pPr>
        <w:pStyle w:val="Paragraphedeliste"/>
        <w:widowControl w:val="0"/>
        <w:numPr>
          <w:ilvl w:val="1"/>
          <w:numId w:val="13"/>
        </w:numPr>
        <w:autoSpaceDE w:val="0"/>
        <w:autoSpaceDN w:val="0"/>
        <w:adjustRightInd w:val="0"/>
        <w:spacing w:after="120" w:line="240" w:lineRule="auto"/>
        <w:jc w:val="both"/>
        <w:rPr>
          <w:rFonts w:ascii="Arial" w:hAnsi="Arial" w:cs="Arial"/>
          <w:sz w:val="20"/>
        </w:rPr>
      </w:pPr>
      <w:r>
        <w:rPr>
          <w:rFonts w:ascii="Arial" w:hAnsi="Arial" w:cs="Arial"/>
          <w:sz w:val="20"/>
        </w:rPr>
        <w:t>CHV- Synoptique existant</w:t>
      </w:r>
    </w:p>
    <w:p>
      <w:pPr>
        <w:pStyle w:val="Paragraphedeliste"/>
        <w:widowControl w:val="0"/>
        <w:numPr>
          <w:ilvl w:val="1"/>
          <w:numId w:val="13"/>
        </w:numPr>
        <w:autoSpaceDE w:val="0"/>
        <w:autoSpaceDN w:val="0"/>
        <w:adjustRightInd w:val="0"/>
        <w:spacing w:after="120" w:line="240" w:lineRule="auto"/>
        <w:jc w:val="both"/>
        <w:rPr>
          <w:rFonts w:ascii="Arial" w:hAnsi="Arial" w:cs="Arial"/>
          <w:sz w:val="20"/>
        </w:rPr>
      </w:pPr>
      <w:r>
        <w:rPr>
          <w:rFonts w:ascii="Arial" w:hAnsi="Arial" w:cs="Arial"/>
          <w:sz w:val="20"/>
        </w:rPr>
        <w:t xml:space="preserve">CHV- Synoptique </w:t>
      </w:r>
      <w:proofErr w:type="spellStart"/>
      <w:r>
        <w:rPr>
          <w:rFonts w:ascii="Arial" w:hAnsi="Arial" w:cs="Arial"/>
          <w:sz w:val="20"/>
        </w:rPr>
        <w:t>projet.ind</w:t>
      </w:r>
      <w:proofErr w:type="spellEnd"/>
      <w:r>
        <w:rPr>
          <w:rFonts w:ascii="Arial" w:hAnsi="Arial" w:cs="Arial"/>
          <w:sz w:val="20"/>
        </w:rPr>
        <w:t xml:space="preserve"> B</w:t>
      </w:r>
    </w:p>
    <w:p>
      <w:pPr>
        <w:numPr>
          <w:ilvl w:val="0"/>
          <w:numId w:val="13"/>
        </w:numPr>
        <w:jc w:val="both"/>
        <w:rPr>
          <w:rFonts w:ascii="Arial" w:hAnsi="Arial" w:cs="Arial"/>
        </w:rPr>
      </w:pPr>
      <w:proofErr w:type="gramStart"/>
      <w:r>
        <w:rPr>
          <w:rFonts w:ascii="Arial" w:hAnsi="Arial" w:cs="Arial"/>
          <w:b/>
        </w:rPr>
        <w:t>le</w:t>
      </w:r>
      <w:proofErr w:type="gramEnd"/>
      <w:r>
        <w:rPr>
          <w:rFonts w:ascii="Arial" w:hAnsi="Arial" w:cs="Arial"/>
          <w:b/>
        </w:rPr>
        <w:t xml:space="preserve"> Cahier des Clauses Administratives Générales applicable aux marchés publics de Travaux (CCAG-Travaux) </w:t>
      </w:r>
      <w:r>
        <w:rPr>
          <w:rFonts w:ascii="Arial" w:hAnsi="Arial" w:cs="Arial"/>
        </w:rPr>
        <w:t xml:space="preserve">approuvé par arrêté du 30 mars 2021; </w:t>
      </w:r>
    </w:p>
    <w:p>
      <w:pPr>
        <w:numPr>
          <w:ilvl w:val="0"/>
          <w:numId w:val="13"/>
        </w:numPr>
        <w:jc w:val="both"/>
        <w:rPr>
          <w:rFonts w:ascii="Arial" w:hAnsi="Arial" w:cs="Arial"/>
        </w:rPr>
      </w:pPr>
      <w:proofErr w:type="gramStart"/>
      <w:r>
        <w:rPr>
          <w:rFonts w:ascii="Arial" w:hAnsi="Arial" w:cs="Arial"/>
        </w:rPr>
        <w:t>l'</w:t>
      </w:r>
      <w:r>
        <w:rPr>
          <w:rFonts w:ascii="Arial" w:hAnsi="Arial" w:cs="Arial"/>
          <w:b/>
        </w:rPr>
        <w:t>offre</w:t>
      </w:r>
      <w:proofErr w:type="gramEnd"/>
      <w:r>
        <w:rPr>
          <w:rFonts w:ascii="Arial" w:hAnsi="Arial" w:cs="Arial"/>
          <w:b/>
        </w:rPr>
        <w:t xml:space="preserve"> technique </w:t>
      </w:r>
      <w:r>
        <w:rPr>
          <w:rFonts w:ascii="Arial" w:hAnsi="Arial" w:cs="Arial"/>
        </w:rPr>
        <w:t xml:space="preserve">du titulaire ; </w:t>
      </w:r>
    </w:p>
    <w:p>
      <w:pPr>
        <w:numPr>
          <w:ilvl w:val="0"/>
          <w:numId w:val="13"/>
        </w:numPr>
        <w:jc w:val="both"/>
        <w:rPr>
          <w:rFonts w:ascii="Arial" w:hAnsi="Arial" w:cs="Arial"/>
        </w:rPr>
      </w:pPr>
      <w:proofErr w:type="gramStart"/>
      <w:r>
        <w:rPr>
          <w:rFonts w:ascii="Arial" w:hAnsi="Arial" w:cs="Arial"/>
        </w:rPr>
        <w:t>les</w:t>
      </w:r>
      <w:proofErr w:type="gramEnd"/>
      <w:r>
        <w:rPr>
          <w:rFonts w:ascii="Arial" w:hAnsi="Arial" w:cs="Arial"/>
        </w:rPr>
        <w:t xml:space="preserve"> </w:t>
      </w:r>
      <w:r>
        <w:rPr>
          <w:rFonts w:ascii="Arial" w:hAnsi="Arial" w:cs="Arial"/>
          <w:b/>
        </w:rPr>
        <w:t>actes spéciaux de sous-traitance</w:t>
      </w:r>
      <w:r>
        <w:rPr>
          <w:rFonts w:ascii="Arial" w:hAnsi="Arial" w:cs="Arial"/>
        </w:rPr>
        <w:t xml:space="preserve"> et leurs </w:t>
      </w:r>
      <w:r>
        <w:rPr>
          <w:rFonts w:ascii="Arial" w:hAnsi="Arial" w:cs="Arial"/>
          <w:b/>
        </w:rPr>
        <w:t>avenants</w:t>
      </w:r>
      <w:r>
        <w:rPr>
          <w:rFonts w:ascii="Arial" w:hAnsi="Arial" w:cs="Arial"/>
        </w:rPr>
        <w:t xml:space="preserve"> ;</w:t>
      </w:r>
    </w:p>
    <w:p>
      <w:pPr>
        <w:numPr>
          <w:ilvl w:val="0"/>
          <w:numId w:val="13"/>
        </w:numPr>
        <w:jc w:val="both"/>
        <w:rPr>
          <w:rFonts w:ascii="Arial" w:hAnsi="Arial" w:cs="Arial"/>
        </w:rPr>
      </w:pPr>
      <w:proofErr w:type="gramStart"/>
      <w:r>
        <w:rPr>
          <w:rFonts w:ascii="Arial" w:hAnsi="Arial" w:cs="Arial"/>
        </w:rPr>
        <w:t>les</w:t>
      </w:r>
      <w:proofErr w:type="gramEnd"/>
      <w:r>
        <w:rPr>
          <w:rFonts w:ascii="Arial" w:hAnsi="Arial" w:cs="Arial"/>
        </w:rPr>
        <w:t xml:space="preserve"> éléments de décomposition de l'offre financière du titulaire;</w:t>
      </w:r>
    </w:p>
    <w:p>
      <w:pPr>
        <w:jc w:val="both"/>
        <w:rPr>
          <w:rFonts w:ascii="Arial" w:hAnsi="Arial" w:cs="Arial"/>
        </w:rPr>
      </w:pPr>
    </w:p>
    <w:p>
      <w:pPr>
        <w:jc w:val="both"/>
        <w:rPr>
          <w:rFonts w:ascii="Arial" w:hAnsi="Arial" w:cs="Arial"/>
          <w:lang w:eastAsia="zh-CN"/>
        </w:rPr>
      </w:pPr>
      <w:r>
        <w:rPr>
          <w:rFonts w:ascii="Arial" w:hAnsi="Arial" w:cs="Arial"/>
          <w:lang w:eastAsia="zh-CN"/>
        </w:rPr>
        <w:t>S’agissant des CGV (Conditions Générales de Vente) du candidat, si celles-ci sont jointes, annexées à un quelconque document ou imprimées au dos d’un document contractuel, ces dernières sont inopposables en cas de litige né entre les CGV et les présentes clauses du marché notamment dans la phase d’exécution du marché.</w:t>
      </w:r>
    </w:p>
    <w:p>
      <w:pPr>
        <w:rPr>
          <w:rFonts w:ascii="Arial" w:hAnsi="Arial" w:cs="Arial"/>
        </w:rPr>
      </w:pPr>
    </w:p>
    <w:p>
      <w:pPr>
        <w:rPr>
          <w:rFonts w:ascii="Arial" w:hAnsi="Arial" w:cs="Arial"/>
        </w:rPr>
      </w:pPr>
    </w:p>
    <w:p>
      <w:pPr>
        <w:widowControl/>
        <w:pBdr>
          <w:top w:val="single" w:sz="4" w:space="1" w:color="auto"/>
          <w:left w:val="single" w:sz="4" w:space="4" w:color="auto"/>
          <w:bottom w:val="single" w:sz="4" w:space="1" w:color="auto"/>
          <w:right w:val="single" w:sz="4" w:space="4" w:color="auto"/>
        </w:pBdr>
        <w:shd w:val="clear" w:color="auto" w:fill="CCFFFF"/>
        <w:rPr>
          <w:rFonts w:ascii="Arial" w:hAnsi="Arial" w:cs="Arial"/>
          <w:b/>
          <w:bCs/>
          <w:sz w:val="24"/>
          <w:szCs w:val="24"/>
        </w:rPr>
      </w:pPr>
      <w:r>
        <w:rPr>
          <w:rFonts w:ascii="Arial" w:hAnsi="Arial" w:cs="Arial"/>
          <w:b/>
          <w:bCs/>
          <w:sz w:val="24"/>
          <w:szCs w:val="24"/>
        </w:rPr>
        <w:t xml:space="preserve">C- DISPOSITIONS PARTICULIÈRES LIÉES AU GHT </w:t>
      </w:r>
    </w:p>
    <w:p>
      <w:pPr>
        <w:rPr>
          <w:rFonts w:ascii="Arial" w:hAnsi="Arial" w:cs="Arial"/>
        </w:rPr>
      </w:pPr>
    </w:p>
    <w:p>
      <w:pPr>
        <w:jc w:val="both"/>
        <w:rPr>
          <w:rFonts w:ascii="Arial" w:hAnsi="Arial" w:cs="Arial"/>
          <w:lang w:eastAsia="zh-CN"/>
        </w:rPr>
      </w:pPr>
      <w:r>
        <w:rPr>
          <w:rFonts w:ascii="Arial" w:hAnsi="Arial" w:cs="Arial"/>
          <w:lang w:eastAsia="zh-CN"/>
        </w:rPr>
        <w:t xml:space="preserve">Dans le cadre du Groupement Hospitalier de Territoire, l’établissement support désigné dans ce présent document agit selon les dispositions de l’article D partie 1 « Acte d’engagement valant contrat » du présent document. </w:t>
      </w:r>
    </w:p>
    <w:p>
      <w:pPr>
        <w:jc w:val="both"/>
        <w:rPr>
          <w:rFonts w:ascii="Arial" w:hAnsi="Arial" w:cs="Arial"/>
          <w:lang w:eastAsia="zh-CN"/>
        </w:rPr>
      </w:pPr>
    </w:p>
    <w:p>
      <w:pPr>
        <w:jc w:val="both"/>
        <w:rPr>
          <w:rFonts w:ascii="Arial" w:hAnsi="Arial" w:cs="Arial"/>
          <w:lang w:eastAsia="zh-CN"/>
        </w:rPr>
      </w:pPr>
      <w:r>
        <w:rPr>
          <w:rFonts w:ascii="Arial" w:hAnsi="Arial" w:cs="Arial"/>
          <w:lang w:eastAsia="zh-CN"/>
        </w:rPr>
        <w:t>Les relations contractuelles liées à la phase d’exécution du contrat sont établies entre le Titulaire et l’établissement concerné par l’exécution des prestations.</w:t>
      </w:r>
    </w:p>
    <w:p>
      <w:pPr>
        <w:rPr>
          <w:rFonts w:ascii="Arial" w:hAnsi="Arial" w:cs="Arial"/>
          <w:lang w:eastAsia="zh-CN"/>
        </w:rPr>
      </w:pPr>
    </w:p>
    <w:p>
      <w:pPr>
        <w:jc w:val="both"/>
        <w:rPr>
          <w:rFonts w:ascii="Arial" w:hAnsi="Arial" w:cs="Arial"/>
          <w:lang w:eastAsia="zh-CN"/>
        </w:rPr>
      </w:pPr>
      <w:r>
        <w:rPr>
          <w:rFonts w:ascii="Arial" w:hAnsi="Arial" w:cs="Arial"/>
          <w:lang w:eastAsia="zh-CN"/>
        </w:rPr>
        <w:t xml:space="preserve">Ainsi, les dispositions suivantes dérogent aux articles du CCAG visé dans les pièces contractuelles au présent document, qui désignent le pouvoir adjudicateur (ou acheteur) comme seul responsable des actes d’exécution du marché: </w:t>
      </w:r>
    </w:p>
    <w:p>
      <w:pPr>
        <w:rPr>
          <w:rFonts w:ascii="Arial" w:hAnsi="Arial" w:cs="Arial"/>
          <w:lang w:eastAsia="zh-CN"/>
        </w:rPr>
      </w:pPr>
    </w:p>
    <w:p>
      <w:pPr>
        <w:numPr>
          <w:ilvl w:val="0"/>
          <w:numId w:val="3"/>
        </w:numPr>
        <w:rPr>
          <w:rFonts w:ascii="Arial" w:hAnsi="Arial" w:cs="Arial"/>
          <w:lang w:eastAsia="zh-CN"/>
        </w:rPr>
      </w:pPr>
      <w:r>
        <w:rPr>
          <w:rFonts w:ascii="Arial" w:hAnsi="Arial" w:cs="Arial"/>
          <w:lang w:eastAsia="zh-CN"/>
        </w:rPr>
        <w:t xml:space="preserve">Dispositions relatives à la demande de paiement </w:t>
      </w:r>
    </w:p>
    <w:p>
      <w:pPr>
        <w:rPr>
          <w:rFonts w:ascii="Arial" w:hAnsi="Arial" w:cs="Arial"/>
          <w:lang w:eastAsia="zh-CN"/>
        </w:rPr>
      </w:pPr>
    </w:p>
    <w:p>
      <w:pPr>
        <w:jc w:val="both"/>
        <w:rPr>
          <w:rFonts w:ascii="Arial" w:hAnsi="Arial" w:cs="Arial"/>
          <w:lang w:eastAsia="zh-CN"/>
        </w:rPr>
      </w:pPr>
      <w:r>
        <w:rPr>
          <w:rFonts w:ascii="Arial" w:hAnsi="Arial" w:cs="Arial"/>
          <w:lang w:eastAsia="zh-CN"/>
        </w:rPr>
        <w:t>La présentation des demandes de paiement (acompte, solde) s’effectue auprès de chaque établissement concerné par l’exécution du contrat. Aucune demande de paiement ne peut être envoyée à un établissement non concerné par l’exécution d’une prestation qui n’est pas comprise dans son besoin. L’envoi erroné d’une demande de paiement ne fait pas courir le délai de 50 jours. Le délai court à compter des dispositions prévues par le présent CCAG concerné. Le(s) comptables assignataires sont désignés à l’annexe à l’acte d’engagement. Les intérêts moratoires sont prononcés au(x) seul(s) établissement(s) concerné(s) par le retard de paiement.</w:t>
      </w:r>
    </w:p>
    <w:p>
      <w:pPr>
        <w:rPr>
          <w:rFonts w:ascii="Arial" w:hAnsi="Arial" w:cs="Arial"/>
          <w:lang w:eastAsia="zh-CN"/>
        </w:rPr>
      </w:pPr>
    </w:p>
    <w:p>
      <w:pPr>
        <w:numPr>
          <w:ilvl w:val="0"/>
          <w:numId w:val="3"/>
        </w:numPr>
        <w:rPr>
          <w:rFonts w:ascii="Arial" w:hAnsi="Arial" w:cs="Arial"/>
          <w:lang w:eastAsia="zh-CN"/>
        </w:rPr>
      </w:pPr>
      <w:r>
        <w:rPr>
          <w:rFonts w:ascii="Arial" w:hAnsi="Arial" w:cs="Arial"/>
          <w:lang w:eastAsia="zh-CN"/>
        </w:rPr>
        <w:t xml:space="preserve">L’établissement support intervient dans les relations contractuelles pour le compte des autres établissements parties au GHT dans les situations suivantes : </w:t>
      </w:r>
    </w:p>
    <w:p>
      <w:pPr>
        <w:numPr>
          <w:ilvl w:val="0"/>
          <w:numId w:val="4"/>
        </w:numPr>
        <w:rPr>
          <w:rFonts w:ascii="Arial" w:hAnsi="Arial" w:cs="Arial"/>
          <w:lang w:eastAsia="zh-CN"/>
        </w:rPr>
      </w:pPr>
      <w:r>
        <w:rPr>
          <w:rFonts w:ascii="Arial" w:hAnsi="Arial" w:cs="Arial"/>
          <w:lang w:eastAsia="zh-CN"/>
        </w:rPr>
        <w:t>Prononciation de la résiliation du contrat</w:t>
      </w:r>
    </w:p>
    <w:p>
      <w:pPr>
        <w:numPr>
          <w:ilvl w:val="0"/>
          <w:numId w:val="4"/>
        </w:numPr>
        <w:rPr>
          <w:rFonts w:ascii="Arial" w:hAnsi="Arial" w:cs="Arial"/>
          <w:lang w:eastAsia="zh-CN"/>
        </w:rPr>
      </w:pPr>
      <w:r>
        <w:rPr>
          <w:rFonts w:ascii="Arial" w:hAnsi="Arial" w:cs="Arial"/>
          <w:lang w:eastAsia="zh-CN"/>
        </w:rPr>
        <w:t xml:space="preserve">Assistance à l’établissement concerné pour les règlements amiables et juridictionnels du contrat </w:t>
      </w:r>
    </w:p>
    <w:p>
      <w:pPr>
        <w:numPr>
          <w:ilvl w:val="0"/>
          <w:numId w:val="4"/>
        </w:numPr>
        <w:rPr>
          <w:rFonts w:ascii="Arial" w:hAnsi="Arial" w:cs="Arial"/>
          <w:lang w:eastAsia="zh-CN"/>
        </w:rPr>
      </w:pPr>
      <w:r>
        <w:rPr>
          <w:rFonts w:ascii="Arial" w:hAnsi="Arial" w:cs="Arial"/>
          <w:lang w:eastAsia="zh-CN"/>
        </w:rPr>
        <w:t>Signature des modifications du contrat (avenant)</w:t>
      </w:r>
    </w:p>
    <w:p>
      <w:pPr>
        <w:numPr>
          <w:ilvl w:val="0"/>
          <w:numId w:val="4"/>
        </w:numPr>
        <w:rPr>
          <w:rFonts w:ascii="Arial" w:hAnsi="Arial" w:cs="Arial"/>
          <w:lang w:eastAsia="zh-CN"/>
        </w:rPr>
      </w:pPr>
      <w:r>
        <w:rPr>
          <w:rFonts w:ascii="Arial" w:hAnsi="Arial" w:cs="Arial"/>
          <w:lang w:eastAsia="zh-CN"/>
        </w:rPr>
        <w:t>Signature de marché de prestations similaires (article R2122-7 du Code de la Commande Publique)</w:t>
      </w:r>
    </w:p>
    <w:p>
      <w:pPr>
        <w:jc w:val="both"/>
        <w:rPr>
          <w:rFonts w:ascii="Arial" w:hAnsi="Arial" w:cs="Arial"/>
          <w:lang w:eastAsia="zh-CN"/>
        </w:rPr>
      </w:pPr>
    </w:p>
    <w:p>
      <w:pPr>
        <w:jc w:val="both"/>
        <w:rPr>
          <w:rFonts w:ascii="Arial" w:hAnsi="Arial" w:cs="Arial"/>
          <w:lang w:eastAsia="zh-CN"/>
        </w:rPr>
      </w:pPr>
      <w:r>
        <w:rPr>
          <w:rFonts w:ascii="Arial" w:hAnsi="Arial" w:cs="Arial"/>
          <w:lang w:eastAsia="zh-CN"/>
        </w:rPr>
        <w:t xml:space="preserve">Tous les actes d’exécution non prévus dans cette présente disposition sont établis entre le Titulaire et </w:t>
      </w:r>
      <w:proofErr w:type="gramStart"/>
      <w:r>
        <w:rPr>
          <w:rFonts w:ascii="Arial" w:hAnsi="Arial" w:cs="Arial"/>
          <w:lang w:eastAsia="zh-CN"/>
        </w:rPr>
        <w:t>l’ (</w:t>
      </w:r>
      <w:proofErr w:type="gramEnd"/>
      <w:r>
        <w:rPr>
          <w:rFonts w:ascii="Arial" w:hAnsi="Arial" w:cs="Arial"/>
          <w:lang w:eastAsia="zh-CN"/>
        </w:rPr>
        <w:t xml:space="preserve">les) établissement(s)  concerné(s) par l’exécution des prestations. </w:t>
      </w:r>
    </w:p>
    <w:p>
      <w:pPr>
        <w:rPr>
          <w:rFonts w:ascii="Arial" w:hAnsi="Arial" w:cs="Arial"/>
          <w:lang w:eastAsia="zh-CN"/>
        </w:rPr>
      </w:pPr>
    </w:p>
    <w:p>
      <w:pPr>
        <w:rPr>
          <w:rFonts w:ascii="Arial" w:hAnsi="Arial" w:cs="Arial"/>
          <w:lang w:eastAsia="zh-CN"/>
        </w:rPr>
      </w:pPr>
    </w:p>
    <w:p>
      <w:pPr>
        <w:widowControl/>
        <w:pBdr>
          <w:top w:val="single" w:sz="4" w:space="1" w:color="auto"/>
          <w:left w:val="single" w:sz="4" w:space="4" w:color="auto"/>
          <w:bottom w:val="single" w:sz="4" w:space="1" w:color="auto"/>
          <w:right w:val="single" w:sz="4" w:space="4" w:color="auto"/>
        </w:pBdr>
        <w:shd w:val="clear" w:color="auto" w:fill="CCFFFF"/>
        <w:rPr>
          <w:rFonts w:ascii="Arial" w:hAnsi="Arial" w:cs="Arial"/>
          <w:b/>
          <w:bCs/>
          <w:sz w:val="24"/>
          <w:szCs w:val="24"/>
        </w:rPr>
      </w:pPr>
      <w:r>
        <w:rPr>
          <w:rFonts w:ascii="Arial" w:hAnsi="Arial" w:cs="Arial"/>
          <w:b/>
          <w:bCs/>
          <w:sz w:val="24"/>
          <w:szCs w:val="24"/>
        </w:rPr>
        <w:t xml:space="preserve">D- DISPOSITIONS GÉNÉRALES </w:t>
      </w:r>
    </w:p>
    <w:p>
      <w:pPr>
        <w:rPr>
          <w:rFonts w:ascii="Arial" w:hAnsi="Arial" w:cs="Arial"/>
          <w:lang w:eastAsia="zh-CN"/>
        </w:rPr>
      </w:pPr>
    </w:p>
    <w:p>
      <w:pPr>
        <w:pStyle w:val="ARTICLE1"/>
        <w:numPr>
          <w:ilvl w:val="0"/>
          <w:numId w:val="12"/>
        </w:numPr>
      </w:pPr>
      <w:r>
        <w:t>Intervenants</w:t>
      </w:r>
    </w:p>
    <w:p>
      <w:pPr>
        <w:keepNext/>
        <w:keepLines w:val="0"/>
        <w:widowControl/>
        <w:numPr>
          <w:ilvl w:val="0"/>
          <w:numId w:val="7"/>
        </w:numPr>
        <w:tabs>
          <w:tab w:val="left" w:pos="392"/>
          <w:tab w:val="left" w:pos="822"/>
        </w:tabs>
        <w:autoSpaceDE/>
        <w:autoSpaceDN/>
        <w:adjustRightInd/>
        <w:spacing w:after="160" w:line="259" w:lineRule="auto"/>
        <w:ind w:left="828"/>
        <w:jc w:val="both"/>
        <w:rPr>
          <w:rFonts w:ascii="Arial" w:hAnsi="Arial" w:cs="Arial"/>
          <w:b/>
          <w:bCs/>
          <w:color w:val="000000"/>
        </w:rPr>
      </w:pPr>
      <w:r>
        <w:rPr>
          <w:rFonts w:ascii="Arial" w:hAnsi="Arial" w:cs="Arial"/>
          <w:b/>
          <w:bCs/>
          <w:color w:val="000000"/>
        </w:rPr>
        <w:t>Représentant du pouvoir adjudicateur :</w:t>
      </w:r>
    </w:p>
    <w:p>
      <w:pPr>
        <w:keepLines w:val="0"/>
        <w:widowControl/>
        <w:autoSpaceDE/>
        <w:autoSpaceDN/>
        <w:adjustRightInd/>
        <w:spacing w:before="120" w:after="160" w:line="259" w:lineRule="auto"/>
        <w:jc w:val="both"/>
        <w:rPr>
          <w:rFonts w:ascii="Arial" w:hAnsi="Arial" w:cs="Arial"/>
        </w:rPr>
      </w:pPr>
      <w:r>
        <w:rPr>
          <w:rFonts w:ascii="Arial" w:hAnsi="Arial" w:cs="Arial"/>
        </w:rPr>
        <w:t xml:space="preserve">En application des dispositions de l’article 3.3 du CCAG/Travaux, le représentant du pouvoir adjudicateur est habilité à émettre toutes les décisions au titre du présent marché. </w:t>
      </w:r>
    </w:p>
    <w:p>
      <w:pPr>
        <w:keepLines w:val="0"/>
        <w:widowControl/>
        <w:autoSpaceDE/>
        <w:autoSpaceDN/>
        <w:adjustRightInd/>
        <w:spacing w:before="120" w:after="160" w:line="259" w:lineRule="auto"/>
        <w:jc w:val="both"/>
        <w:rPr>
          <w:rFonts w:ascii="Arial" w:hAnsi="Arial" w:cs="Arial"/>
        </w:rPr>
      </w:pPr>
      <w:r>
        <w:rPr>
          <w:rFonts w:ascii="Arial" w:hAnsi="Arial" w:cs="Arial"/>
          <w:b/>
        </w:rPr>
        <w:t>Adresse et coordonnées</w:t>
      </w:r>
      <w:r>
        <w:rPr>
          <w:rFonts w:ascii="Arial" w:hAnsi="Arial" w:cs="Arial"/>
        </w:rPr>
        <w:t> :</w:t>
      </w:r>
    </w:p>
    <w:p>
      <w:pPr>
        <w:keepLines w:val="0"/>
        <w:spacing w:line="259" w:lineRule="auto"/>
        <w:ind w:right="104"/>
        <w:rPr>
          <w:rFonts w:ascii="Arial" w:hAnsi="Arial" w:cs="Arial"/>
        </w:rPr>
      </w:pPr>
      <w:r>
        <w:rPr>
          <w:rFonts w:ascii="Arial" w:hAnsi="Arial" w:cs="Arial"/>
        </w:rPr>
        <w:t xml:space="preserve">Centre Hospitalier de Versailles - André </w:t>
      </w:r>
      <w:proofErr w:type="spellStart"/>
      <w:r>
        <w:rPr>
          <w:rFonts w:ascii="Arial" w:hAnsi="Arial" w:cs="Arial"/>
        </w:rPr>
        <w:t>Mignot</w:t>
      </w:r>
      <w:proofErr w:type="spellEnd"/>
    </w:p>
    <w:p>
      <w:pPr>
        <w:keepLines w:val="0"/>
        <w:widowControl/>
        <w:autoSpaceDE/>
        <w:autoSpaceDN/>
        <w:adjustRightInd/>
        <w:spacing w:line="259" w:lineRule="auto"/>
        <w:rPr>
          <w:rFonts w:ascii="Arial" w:hAnsi="Arial" w:cs="Arial"/>
        </w:rPr>
      </w:pPr>
      <w:r>
        <w:rPr>
          <w:rFonts w:ascii="Arial" w:hAnsi="Arial" w:cs="Arial"/>
        </w:rPr>
        <w:t xml:space="preserve">Direction des Achats </w:t>
      </w:r>
    </w:p>
    <w:p>
      <w:pPr>
        <w:keepLines w:val="0"/>
        <w:widowControl/>
        <w:autoSpaceDE/>
        <w:autoSpaceDN/>
        <w:adjustRightInd/>
        <w:spacing w:line="259" w:lineRule="auto"/>
        <w:rPr>
          <w:rFonts w:ascii="Arial" w:hAnsi="Arial" w:cs="Arial"/>
        </w:rPr>
      </w:pPr>
      <w:r>
        <w:rPr>
          <w:rFonts w:ascii="Arial" w:hAnsi="Arial" w:cs="Arial"/>
        </w:rPr>
        <w:t>Cellule Commande Publique GHT 78 Sud</w:t>
      </w:r>
    </w:p>
    <w:p>
      <w:pPr>
        <w:keepLines w:val="0"/>
        <w:widowControl/>
        <w:autoSpaceDE/>
        <w:autoSpaceDN/>
        <w:adjustRightInd/>
        <w:spacing w:line="259" w:lineRule="auto"/>
        <w:rPr>
          <w:rFonts w:ascii="Arial" w:hAnsi="Arial" w:cs="Arial"/>
        </w:rPr>
      </w:pPr>
      <w:r>
        <w:rPr>
          <w:rFonts w:ascii="Arial" w:hAnsi="Arial" w:cs="Arial"/>
        </w:rPr>
        <w:t>177, rue de Versailles</w:t>
      </w:r>
    </w:p>
    <w:p>
      <w:pPr>
        <w:keepLines w:val="0"/>
        <w:widowControl/>
        <w:autoSpaceDE/>
        <w:autoSpaceDN/>
        <w:adjustRightInd/>
        <w:spacing w:line="259" w:lineRule="auto"/>
        <w:rPr>
          <w:rFonts w:ascii="Arial" w:hAnsi="Arial" w:cs="Arial"/>
        </w:rPr>
      </w:pPr>
      <w:r>
        <w:rPr>
          <w:rFonts w:ascii="Arial" w:hAnsi="Arial" w:cs="Arial"/>
        </w:rPr>
        <w:t xml:space="preserve">78157 Le Chesnay-Rocquencourt </w:t>
      </w:r>
    </w:p>
    <w:p>
      <w:pPr>
        <w:keepLines w:val="0"/>
        <w:widowControl/>
        <w:autoSpaceDE/>
        <w:autoSpaceDN/>
        <w:adjustRightInd/>
        <w:spacing w:before="120" w:after="160" w:line="259" w:lineRule="auto"/>
        <w:rPr>
          <w:rFonts w:ascii="Arial" w:hAnsi="Arial" w:cs="Arial"/>
        </w:rPr>
      </w:pPr>
      <w:r>
        <w:rPr>
          <w:rFonts w:ascii="Arial" w:hAnsi="Arial" w:cs="Arial"/>
        </w:rPr>
        <w:t>Le Centre Hospitalier de Versailles agit en tant qu’établissement support du GHT SUD 78.</w:t>
      </w:r>
    </w:p>
    <w:p>
      <w:pPr>
        <w:keepLines w:val="0"/>
        <w:widowControl/>
        <w:autoSpaceDE/>
        <w:autoSpaceDN/>
        <w:adjustRightInd/>
        <w:spacing w:line="259" w:lineRule="auto"/>
        <w:rPr>
          <w:rFonts w:ascii="Arial" w:hAnsi="Arial" w:cs="Arial"/>
        </w:rPr>
      </w:pPr>
    </w:p>
    <w:p>
      <w:pPr>
        <w:keepNext/>
        <w:keepLines w:val="0"/>
        <w:widowControl/>
        <w:numPr>
          <w:ilvl w:val="0"/>
          <w:numId w:val="7"/>
        </w:numPr>
        <w:tabs>
          <w:tab w:val="left" w:pos="392"/>
          <w:tab w:val="left" w:pos="822"/>
        </w:tabs>
        <w:autoSpaceDE/>
        <w:autoSpaceDN/>
        <w:adjustRightInd/>
        <w:spacing w:after="160" w:line="259" w:lineRule="auto"/>
        <w:ind w:left="828"/>
        <w:jc w:val="both"/>
        <w:rPr>
          <w:rFonts w:ascii="Arial" w:hAnsi="Arial" w:cs="Arial"/>
          <w:u w:val="single"/>
        </w:rPr>
      </w:pPr>
      <w:r>
        <w:rPr>
          <w:rFonts w:ascii="Arial" w:hAnsi="Arial" w:cs="Arial"/>
          <w:b/>
          <w:bCs/>
          <w:color w:val="000000"/>
        </w:rPr>
        <w:t>Maîtrise d’ouvrage :</w:t>
      </w:r>
    </w:p>
    <w:p>
      <w:pPr>
        <w:keepLines w:val="0"/>
        <w:widowControl/>
        <w:spacing w:after="160" w:line="259" w:lineRule="auto"/>
        <w:jc w:val="both"/>
        <w:rPr>
          <w:rFonts w:ascii="Arial" w:hAnsi="Arial" w:cs="Arial"/>
        </w:rPr>
      </w:pPr>
      <w:r>
        <w:rPr>
          <w:rFonts w:ascii="Arial" w:hAnsi="Arial" w:cs="Arial"/>
        </w:rPr>
        <w:t xml:space="preserve">La </w:t>
      </w:r>
      <w:r>
        <w:rPr>
          <w:rFonts w:ascii="Arial" w:hAnsi="Arial" w:cs="Arial"/>
          <w:b/>
        </w:rPr>
        <w:t>maîtrise d’ouvrage</w:t>
      </w:r>
      <w:r>
        <w:rPr>
          <w:rFonts w:ascii="Arial" w:hAnsi="Arial" w:cs="Arial"/>
        </w:rPr>
        <w:t xml:space="preserve"> est assurée par la Direction des Investissements et du Patrimoine du Centre hospitalier de Versailles.</w:t>
      </w:r>
    </w:p>
    <w:p>
      <w:pPr>
        <w:keepLines w:val="0"/>
        <w:widowControl/>
        <w:tabs>
          <w:tab w:val="left" w:pos="720"/>
          <w:tab w:val="left" w:pos="1260"/>
          <w:tab w:val="left" w:pos="1440"/>
          <w:tab w:val="left" w:pos="1800"/>
        </w:tabs>
        <w:autoSpaceDE/>
        <w:autoSpaceDN/>
        <w:adjustRightInd/>
        <w:spacing w:line="259" w:lineRule="auto"/>
        <w:jc w:val="both"/>
        <w:rPr>
          <w:rFonts w:ascii="Arial" w:hAnsi="Arial" w:cs="Arial"/>
        </w:rPr>
      </w:pPr>
      <w:r>
        <w:rPr>
          <w:rFonts w:ascii="Arial" w:hAnsi="Arial" w:cs="Arial"/>
          <w:b/>
        </w:rPr>
        <w:t>Adresse et coordonnées</w:t>
      </w:r>
      <w:r>
        <w:rPr>
          <w:rFonts w:ascii="Arial" w:hAnsi="Arial" w:cs="Arial"/>
        </w:rPr>
        <w:t xml:space="preserve">  </w:t>
      </w:r>
    </w:p>
    <w:p>
      <w:pPr>
        <w:keepLines w:val="0"/>
        <w:spacing w:line="259" w:lineRule="auto"/>
        <w:ind w:right="104"/>
        <w:rPr>
          <w:rFonts w:ascii="Arial" w:hAnsi="Arial" w:cs="Arial"/>
        </w:rPr>
      </w:pPr>
      <w:r>
        <w:rPr>
          <w:rFonts w:ascii="Arial" w:hAnsi="Arial" w:cs="Arial"/>
        </w:rPr>
        <w:t xml:space="preserve">Centre Hospitalier de Versailles - André </w:t>
      </w:r>
      <w:proofErr w:type="spellStart"/>
      <w:r>
        <w:rPr>
          <w:rFonts w:ascii="Arial" w:hAnsi="Arial" w:cs="Arial"/>
        </w:rPr>
        <w:t>Mignot</w:t>
      </w:r>
      <w:proofErr w:type="spellEnd"/>
    </w:p>
    <w:p>
      <w:pPr>
        <w:keepLines w:val="0"/>
        <w:widowControl/>
        <w:autoSpaceDE/>
        <w:autoSpaceDN/>
        <w:adjustRightInd/>
        <w:spacing w:line="259" w:lineRule="auto"/>
        <w:rPr>
          <w:rFonts w:ascii="Arial" w:hAnsi="Arial" w:cs="Arial"/>
        </w:rPr>
      </w:pPr>
      <w:r>
        <w:rPr>
          <w:rFonts w:ascii="Arial" w:hAnsi="Arial" w:cs="Arial"/>
        </w:rPr>
        <w:t xml:space="preserve">Direction des Investissements et du Patrimoine </w:t>
      </w:r>
    </w:p>
    <w:p>
      <w:pPr>
        <w:keepLines w:val="0"/>
        <w:widowControl/>
        <w:autoSpaceDE/>
        <w:autoSpaceDN/>
        <w:adjustRightInd/>
        <w:spacing w:line="259" w:lineRule="auto"/>
        <w:rPr>
          <w:rFonts w:ascii="Arial" w:hAnsi="Arial" w:cs="Arial"/>
        </w:rPr>
      </w:pPr>
      <w:r>
        <w:rPr>
          <w:rFonts w:ascii="Arial" w:hAnsi="Arial" w:cs="Arial"/>
        </w:rPr>
        <w:t>Cellule Commande Publique GHT 78 Sud</w:t>
      </w:r>
    </w:p>
    <w:p>
      <w:pPr>
        <w:keepLines w:val="0"/>
        <w:widowControl/>
        <w:autoSpaceDE/>
        <w:autoSpaceDN/>
        <w:adjustRightInd/>
        <w:spacing w:line="259" w:lineRule="auto"/>
        <w:rPr>
          <w:rFonts w:ascii="Arial" w:hAnsi="Arial" w:cs="Arial"/>
        </w:rPr>
      </w:pPr>
      <w:r>
        <w:rPr>
          <w:rFonts w:ascii="Arial" w:hAnsi="Arial" w:cs="Arial"/>
        </w:rPr>
        <w:t>177, rue de Versailles</w:t>
      </w:r>
    </w:p>
    <w:p>
      <w:pPr>
        <w:keepLines w:val="0"/>
        <w:widowControl/>
        <w:autoSpaceDE/>
        <w:autoSpaceDN/>
        <w:adjustRightInd/>
        <w:spacing w:line="259" w:lineRule="auto"/>
        <w:rPr>
          <w:rFonts w:ascii="Arial" w:hAnsi="Arial" w:cs="Arial"/>
        </w:rPr>
      </w:pPr>
      <w:r>
        <w:rPr>
          <w:rFonts w:ascii="Arial" w:hAnsi="Arial" w:cs="Arial"/>
        </w:rPr>
        <w:t xml:space="preserve">78150 Le Chesnay-Rocquencourt </w:t>
      </w:r>
    </w:p>
    <w:p>
      <w:pPr>
        <w:keepLines w:val="0"/>
        <w:widowControl/>
        <w:spacing w:line="259" w:lineRule="auto"/>
        <w:jc w:val="both"/>
        <w:rPr>
          <w:rFonts w:ascii="Arial" w:hAnsi="Arial" w:cs="Arial"/>
        </w:rPr>
      </w:pPr>
    </w:p>
    <w:p>
      <w:pPr>
        <w:keepLines w:val="0"/>
        <w:widowControl/>
        <w:spacing w:line="259" w:lineRule="auto"/>
        <w:jc w:val="both"/>
        <w:rPr>
          <w:rFonts w:ascii="Arial" w:hAnsi="Arial" w:cs="Arial"/>
        </w:rPr>
      </w:pPr>
      <w:r>
        <w:rPr>
          <w:rFonts w:ascii="Arial" w:hAnsi="Arial" w:cs="Arial"/>
        </w:rPr>
        <w:t xml:space="preserve">Mail : </w:t>
      </w:r>
      <w:hyperlink r:id="rId19" w:history="1">
        <w:r>
          <w:rPr>
            <w:rStyle w:val="Lienhypertexte"/>
            <w:rFonts w:ascii="Arial" w:hAnsi="Arial" w:cs="Arial"/>
          </w:rPr>
          <w:t>guillaume.sanchez@hopotal-levesinet.fr</w:t>
        </w:r>
      </w:hyperlink>
    </w:p>
    <w:p>
      <w:pPr>
        <w:keepLines w:val="0"/>
        <w:widowControl/>
        <w:spacing w:line="259" w:lineRule="auto"/>
        <w:jc w:val="both"/>
        <w:rPr>
          <w:rFonts w:ascii="Arial" w:hAnsi="Arial" w:cs="Arial"/>
        </w:rPr>
      </w:pPr>
    </w:p>
    <w:p>
      <w:pPr>
        <w:keepNext/>
        <w:keepLines w:val="0"/>
        <w:widowControl/>
        <w:numPr>
          <w:ilvl w:val="0"/>
          <w:numId w:val="7"/>
        </w:numPr>
        <w:tabs>
          <w:tab w:val="left" w:pos="392"/>
          <w:tab w:val="left" w:pos="822"/>
        </w:tabs>
        <w:autoSpaceDE/>
        <w:autoSpaceDN/>
        <w:adjustRightInd/>
        <w:spacing w:after="160" w:line="259" w:lineRule="auto"/>
        <w:jc w:val="both"/>
        <w:rPr>
          <w:rFonts w:ascii="Arial" w:hAnsi="Arial" w:cs="Arial"/>
          <w:sz w:val="24"/>
          <w:szCs w:val="24"/>
        </w:rPr>
      </w:pPr>
      <w:r>
        <w:rPr>
          <w:rFonts w:ascii="Arial" w:hAnsi="Arial" w:cs="Arial"/>
          <w:b/>
          <w:bCs/>
          <w:color w:val="000000"/>
        </w:rPr>
        <w:t>Conduite d'opération :</w:t>
      </w:r>
    </w:p>
    <w:p>
      <w:pPr>
        <w:keepLines w:val="0"/>
        <w:spacing w:before="120"/>
        <w:ind w:left="117"/>
        <w:jc w:val="both"/>
        <w:rPr>
          <w:rFonts w:ascii="Arial" w:hAnsi="Arial" w:cs="Arial"/>
        </w:rPr>
      </w:pPr>
      <w:r>
        <w:rPr>
          <w:rFonts w:ascii="Arial" w:hAnsi="Arial" w:cs="Arial"/>
        </w:rPr>
        <w:t>La conduite d’opération est assurée par : GRENET Dominique – Référent technique</w:t>
      </w:r>
    </w:p>
    <w:p>
      <w:pPr>
        <w:ind w:left="1418"/>
      </w:pPr>
    </w:p>
    <w:p>
      <w:pPr>
        <w:ind w:left="1418"/>
        <w:jc w:val="center"/>
        <w:rPr>
          <w:rFonts w:ascii="Arial" w:hAnsi="Arial" w:cs="Arial"/>
        </w:rPr>
      </w:pPr>
      <w:r>
        <w:rPr>
          <w:rFonts w:ascii="Arial" w:hAnsi="Arial" w:cs="Arial"/>
        </w:rPr>
        <w:t xml:space="preserve">Mail : </w:t>
      </w:r>
      <w:hyperlink r:id="rId20" w:history="1">
        <w:r>
          <w:rPr>
            <w:rStyle w:val="Lienhypertexte"/>
            <w:rFonts w:ascii="Arial" w:hAnsi="Arial" w:cs="Arial"/>
          </w:rPr>
          <w:t>grenetd@ch-versailles.fr</w:t>
        </w:r>
      </w:hyperlink>
    </w:p>
    <w:p>
      <w:pPr>
        <w:keepLines w:val="0"/>
        <w:jc w:val="both"/>
        <w:rPr>
          <w:rFonts w:ascii="Arial" w:hAnsi="Arial" w:cs="Arial"/>
        </w:rPr>
      </w:pPr>
    </w:p>
    <w:p>
      <w:pPr>
        <w:pStyle w:val="Paragraphedeliste"/>
        <w:keepLines/>
        <w:widowControl w:val="0"/>
        <w:autoSpaceDE w:val="0"/>
        <w:autoSpaceDN w:val="0"/>
        <w:adjustRightInd w:val="0"/>
        <w:spacing w:line="240" w:lineRule="auto"/>
        <w:ind w:left="0"/>
        <w:rPr>
          <w:rFonts w:ascii="Times New Roman" w:eastAsia="Times New Roman" w:hAnsi="Times New Roman"/>
          <w:sz w:val="20"/>
          <w:szCs w:val="20"/>
          <w:lang w:eastAsia="fr-FR"/>
        </w:rPr>
      </w:pPr>
      <w:r>
        <w:rPr>
          <w:rFonts w:ascii="Times New Roman" w:eastAsia="Times New Roman" w:hAnsi="Times New Roman"/>
          <w:sz w:val="20"/>
          <w:szCs w:val="20"/>
          <w:lang w:eastAsia="fr-FR"/>
        </w:rPr>
        <w:fldChar w:fldCharType="begin">
          <w:ffData>
            <w:name w:val=""/>
            <w:enabled/>
            <w:calcOnExit w:val="0"/>
            <w:checkBox>
              <w:sizeAuto/>
              <w:default w:val="1"/>
            </w:checkBox>
          </w:ffData>
        </w:fldChar>
      </w:r>
      <w:r>
        <w:rPr>
          <w:rFonts w:ascii="Times New Roman" w:eastAsia="Times New Roman" w:hAnsi="Times New Roman"/>
          <w:sz w:val="20"/>
          <w:szCs w:val="20"/>
          <w:lang w:eastAsia="fr-FR"/>
        </w:rPr>
        <w:instrText xml:space="preserve"> FORMCHECKBOX </w:instrText>
      </w:r>
      <w:r>
        <w:rPr>
          <w:rFonts w:ascii="Times New Roman" w:eastAsia="Times New Roman" w:hAnsi="Times New Roman"/>
          <w:sz w:val="20"/>
          <w:szCs w:val="20"/>
          <w:lang w:eastAsia="fr-FR"/>
        </w:rPr>
      </w:r>
      <w:r>
        <w:rPr>
          <w:rFonts w:ascii="Times New Roman" w:eastAsia="Times New Roman" w:hAnsi="Times New Roman"/>
          <w:sz w:val="20"/>
          <w:szCs w:val="20"/>
          <w:lang w:eastAsia="fr-FR"/>
        </w:rPr>
        <w:fldChar w:fldCharType="separate"/>
      </w:r>
      <w:r>
        <w:rPr>
          <w:rFonts w:ascii="Times New Roman" w:eastAsia="Times New Roman" w:hAnsi="Times New Roman"/>
          <w:sz w:val="20"/>
          <w:szCs w:val="20"/>
          <w:lang w:eastAsia="fr-FR"/>
        </w:rPr>
        <w:fldChar w:fldCharType="end"/>
      </w:r>
      <w:r>
        <w:rPr>
          <w:rFonts w:ascii="Times New Roman" w:eastAsia="Times New Roman" w:hAnsi="Times New Roman"/>
          <w:sz w:val="20"/>
          <w:szCs w:val="20"/>
          <w:lang w:eastAsia="fr-FR"/>
        </w:rPr>
        <w:t xml:space="preserve"> </w:t>
      </w:r>
      <w:r>
        <w:rPr>
          <w:rFonts w:ascii="Arial" w:eastAsia="Times New Roman" w:hAnsi="Arial" w:cs="Arial"/>
          <w:sz w:val="20"/>
          <w:szCs w:val="20"/>
          <w:lang w:eastAsia="zh-CN"/>
        </w:rPr>
        <w:t>Interne à l’établissement concerné par l’exécution du contrat</w:t>
      </w:r>
      <w:r>
        <w:rPr>
          <w:rFonts w:ascii="Times New Roman" w:eastAsia="Times New Roman" w:hAnsi="Times New Roman"/>
          <w:sz w:val="20"/>
          <w:szCs w:val="20"/>
          <w:lang w:eastAsia="fr-FR"/>
        </w:rPr>
        <w:t xml:space="preserve">. </w:t>
      </w:r>
    </w:p>
    <w:p>
      <w:pPr>
        <w:tabs>
          <w:tab w:val="left" w:pos="392"/>
        </w:tabs>
        <w:ind w:right="111"/>
        <w:jc w:val="both"/>
        <w:rPr>
          <w:rFonts w:ascii="Arial" w:hAnsi="Arial" w:cs="Arial"/>
          <w:color w:val="000000"/>
        </w:rPr>
      </w:pPr>
    </w:p>
    <w:p>
      <w:pPr>
        <w:keepNext/>
        <w:keepLines w:val="0"/>
        <w:widowControl/>
        <w:numPr>
          <w:ilvl w:val="0"/>
          <w:numId w:val="7"/>
        </w:numPr>
        <w:tabs>
          <w:tab w:val="left" w:pos="392"/>
          <w:tab w:val="left" w:pos="822"/>
        </w:tabs>
        <w:autoSpaceDE/>
        <w:autoSpaceDN/>
        <w:adjustRightInd/>
        <w:spacing w:after="160" w:line="259" w:lineRule="auto"/>
        <w:ind w:left="828"/>
        <w:jc w:val="both"/>
        <w:rPr>
          <w:rFonts w:ascii="Arial" w:hAnsi="Arial" w:cs="Arial"/>
          <w:b/>
          <w:bCs/>
          <w:color w:val="000000"/>
        </w:rPr>
      </w:pPr>
      <w:r>
        <w:rPr>
          <w:rFonts w:ascii="Arial" w:hAnsi="Arial" w:cs="Arial"/>
          <w:b/>
          <w:bCs/>
          <w:color w:val="000000"/>
        </w:rPr>
        <w:t>Maîtrise d’œuvre :</w:t>
      </w:r>
    </w:p>
    <w:p>
      <w:pPr>
        <w:keepLines w:val="0"/>
        <w:tabs>
          <w:tab w:val="left" w:pos="392"/>
        </w:tabs>
        <w:ind w:left="117" w:right="111"/>
        <w:jc w:val="both"/>
        <w:rPr>
          <w:rFonts w:ascii="Arial" w:hAnsi="Arial" w:cs="Arial"/>
          <w:b/>
          <w:color w:val="000000"/>
        </w:rPr>
      </w:pPr>
      <w:r>
        <w:rPr>
          <w:rFonts w:ascii="Arial" w:hAnsi="Arial" w:cs="Arial"/>
          <w:color w:val="000000"/>
        </w:rPr>
        <w:t>La maîtrise d’œuvre est assurée par :</w:t>
      </w:r>
      <w:r>
        <w:rPr>
          <w:rFonts w:ascii="Arial" w:hAnsi="Arial" w:cs="Arial"/>
          <w:b/>
          <w:color w:val="000000"/>
        </w:rPr>
        <w:t xml:space="preserve"> </w:t>
      </w:r>
    </w:p>
    <w:p>
      <w:pPr>
        <w:keepLines w:val="0"/>
        <w:tabs>
          <w:tab w:val="left" w:pos="392"/>
        </w:tabs>
        <w:ind w:left="117" w:right="111"/>
        <w:jc w:val="center"/>
        <w:rPr>
          <w:rFonts w:ascii="Arial" w:hAnsi="Arial" w:cs="Arial"/>
          <w:b/>
          <w:color w:val="000000"/>
        </w:rPr>
      </w:pPr>
      <w:r>
        <w:rPr>
          <w:rFonts w:ascii="Arial" w:hAnsi="Arial" w:cs="Arial"/>
          <w:b/>
          <w:color w:val="000000"/>
        </w:rPr>
        <w:t>FEREST ENERGIES - BET</w:t>
      </w:r>
    </w:p>
    <w:p>
      <w:pPr>
        <w:pStyle w:val="Paragraphedeliste"/>
        <w:keepLines/>
        <w:widowControl w:val="0"/>
        <w:autoSpaceDE w:val="0"/>
        <w:autoSpaceDN w:val="0"/>
        <w:adjustRightInd w:val="0"/>
        <w:spacing w:after="0" w:line="240" w:lineRule="auto"/>
        <w:ind w:left="0"/>
        <w:rPr>
          <w:rFonts w:ascii="Times New Roman" w:eastAsia="Times New Roman" w:hAnsi="Times New Roman"/>
          <w:sz w:val="20"/>
          <w:szCs w:val="20"/>
          <w:lang w:eastAsia="fr-FR"/>
        </w:rPr>
      </w:pPr>
    </w:p>
    <w:p>
      <w:pPr>
        <w:ind w:left="1418"/>
        <w:jc w:val="center"/>
        <w:rPr>
          <w:rFonts w:ascii="Arial" w:hAnsi="Arial" w:cs="Arial"/>
        </w:rPr>
      </w:pPr>
      <w:r>
        <w:rPr>
          <w:rFonts w:ascii="Arial" w:hAnsi="Arial" w:cs="Arial"/>
        </w:rPr>
        <w:t>199 rue Colbert – Centre Vauban 59000 LILLE</w:t>
      </w:r>
    </w:p>
    <w:p>
      <w:pPr>
        <w:ind w:left="1418"/>
        <w:jc w:val="center"/>
        <w:rPr>
          <w:rFonts w:ascii="Arial" w:hAnsi="Arial" w:cs="Arial"/>
        </w:rPr>
      </w:pPr>
      <w:r>
        <w:rPr>
          <w:rFonts w:ascii="Arial" w:hAnsi="Arial" w:cs="Arial"/>
        </w:rPr>
        <w:t>Tél : 03 20 13 13 32</w:t>
      </w:r>
    </w:p>
    <w:p>
      <w:pPr>
        <w:ind w:left="1418"/>
        <w:jc w:val="center"/>
        <w:rPr>
          <w:rFonts w:ascii="Arial" w:hAnsi="Arial" w:cs="Arial"/>
        </w:rPr>
      </w:pPr>
      <w:r>
        <w:rPr>
          <w:rFonts w:ascii="Arial" w:hAnsi="Arial" w:cs="Arial"/>
        </w:rPr>
        <w:t xml:space="preserve">Mail : </w:t>
      </w:r>
      <w:hyperlink r:id="rId21" w:history="1">
        <w:r>
          <w:rPr>
            <w:rStyle w:val="Lienhypertexte"/>
            <w:rFonts w:ascii="Arial" w:hAnsi="Arial" w:cs="Arial"/>
          </w:rPr>
          <w:t>christophe.baizeau@ferest-energies.fr</w:t>
        </w:r>
      </w:hyperlink>
    </w:p>
    <w:p>
      <w:pPr>
        <w:pStyle w:val="Paragraphedeliste"/>
        <w:keepLines/>
        <w:widowControl w:val="0"/>
        <w:autoSpaceDE w:val="0"/>
        <w:autoSpaceDN w:val="0"/>
        <w:adjustRightInd w:val="0"/>
        <w:spacing w:after="0" w:line="240" w:lineRule="auto"/>
        <w:ind w:left="0"/>
        <w:jc w:val="center"/>
        <w:rPr>
          <w:rFonts w:ascii="Arial" w:eastAsia="Times New Roman" w:hAnsi="Arial" w:cs="Arial"/>
          <w:sz w:val="20"/>
          <w:szCs w:val="20"/>
          <w:lang w:eastAsia="fr-FR"/>
        </w:rPr>
      </w:pPr>
    </w:p>
    <w:p>
      <w:pPr>
        <w:keepLines w:val="0"/>
        <w:jc w:val="both"/>
        <w:rPr>
          <w:rFonts w:ascii="Arial" w:hAnsi="Arial" w:cs="Arial"/>
          <w:sz w:val="24"/>
          <w:szCs w:val="24"/>
        </w:rPr>
      </w:pPr>
    </w:p>
    <w:p>
      <w:pPr>
        <w:keepNext/>
        <w:keepLines w:val="0"/>
        <w:widowControl/>
        <w:numPr>
          <w:ilvl w:val="0"/>
          <w:numId w:val="7"/>
        </w:numPr>
        <w:tabs>
          <w:tab w:val="left" w:pos="392"/>
          <w:tab w:val="left" w:pos="822"/>
        </w:tabs>
        <w:autoSpaceDE/>
        <w:autoSpaceDN/>
        <w:adjustRightInd/>
        <w:spacing w:after="240" w:line="259" w:lineRule="auto"/>
        <w:jc w:val="both"/>
        <w:rPr>
          <w:rFonts w:ascii="Arial" w:hAnsi="Arial" w:cs="Arial"/>
          <w:sz w:val="24"/>
          <w:szCs w:val="24"/>
        </w:rPr>
      </w:pPr>
      <w:r>
        <w:rPr>
          <w:rFonts w:ascii="Arial" w:hAnsi="Arial" w:cs="Arial"/>
          <w:b/>
          <w:bCs/>
          <w:color w:val="000000"/>
        </w:rPr>
        <w:t>Coordination du Système de Sécurité Incendie (SSI) :</w:t>
      </w:r>
    </w:p>
    <w:p>
      <w:r>
        <w:fldChar w:fldCharType="begin">
          <w:ffData>
            <w:name w:val=""/>
            <w:enabled/>
            <w:calcOnExit w:val="0"/>
            <w:checkBox>
              <w:sizeAuto/>
              <w:default w:val="1"/>
            </w:checkBox>
          </w:ffData>
        </w:fldChar>
      </w:r>
      <w:r>
        <w:instrText xml:space="preserve"> FORMCHECKBOX </w:instrText>
      </w:r>
      <w:r>
        <w:fldChar w:fldCharType="separate"/>
      </w:r>
      <w:r>
        <w:fldChar w:fldCharType="end"/>
      </w:r>
      <w:r>
        <w:t xml:space="preserve"> </w:t>
      </w:r>
      <w:r>
        <w:rPr>
          <w:rFonts w:ascii="Arial" w:hAnsi="Arial" w:cs="Arial"/>
          <w:lang w:eastAsia="zh-CN"/>
        </w:rPr>
        <w:t xml:space="preserve">Non </w:t>
      </w:r>
    </w:p>
    <w:p/>
    <w:p>
      <w:pPr>
        <w:rPr>
          <w:rFonts w:ascii="Arial" w:hAnsi="Arial" w:cs="Arial"/>
          <w:i/>
          <w:color w:val="FF0000"/>
          <w:sz w:val="16"/>
          <w:szCs w:val="16"/>
          <w:lang w:eastAsia="zh-CN"/>
        </w:rPr>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rPr>
          <w:rFonts w:ascii="Arial" w:hAnsi="Arial" w:cs="Arial"/>
          <w:lang w:eastAsia="zh-CN"/>
        </w:rPr>
        <w:t xml:space="preserve">Oui : </w:t>
      </w:r>
    </w:p>
    <w:p>
      <w:pPr>
        <w:keepLines w:val="0"/>
        <w:tabs>
          <w:tab w:val="left" w:pos="392"/>
        </w:tabs>
        <w:ind w:left="117" w:right="111"/>
        <w:jc w:val="both"/>
        <w:rPr>
          <w:rFonts w:ascii="Arial" w:hAnsi="Arial" w:cs="Arial"/>
          <w:sz w:val="24"/>
          <w:szCs w:val="24"/>
          <w:highlight w:val="yellow"/>
        </w:rPr>
      </w:pPr>
    </w:p>
    <w:p>
      <w:pPr>
        <w:keepNext/>
        <w:keepLines w:val="0"/>
        <w:widowControl/>
        <w:numPr>
          <w:ilvl w:val="0"/>
          <w:numId w:val="7"/>
        </w:numPr>
        <w:tabs>
          <w:tab w:val="left" w:pos="392"/>
          <w:tab w:val="left" w:pos="822"/>
        </w:tabs>
        <w:autoSpaceDE/>
        <w:autoSpaceDN/>
        <w:adjustRightInd/>
        <w:spacing w:after="160" w:line="259" w:lineRule="auto"/>
        <w:jc w:val="both"/>
        <w:rPr>
          <w:rFonts w:ascii="Arial" w:hAnsi="Arial" w:cs="Arial"/>
          <w:sz w:val="24"/>
          <w:szCs w:val="24"/>
        </w:rPr>
      </w:pPr>
      <w:r>
        <w:rPr>
          <w:rFonts w:ascii="Arial" w:hAnsi="Arial" w:cs="Arial"/>
          <w:b/>
          <w:bCs/>
          <w:color w:val="000000"/>
        </w:rPr>
        <w:t>Contrôle technique :</w:t>
      </w:r>
    </w:p>
    <w:p>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rPr>
          <w:rFonts w:ascii="Arial" w:hAnsi="Arial" w:cs="Arial"/>
          <w:lang w:eastAsia="zh-CN"/>
        </w:rPr>
        <w:t xml:space="preserve">Non </w:t>
      </w:r>
    </w:p>
    <w:p/>
    <w:p>
      <w:pPr>
        <w:rPr>
          <w:rFonts w:ascii="Arial" w:hAnsi="Arial" w:cs="Arial"/>
          <w:i/>
          <w:color w:val="FF0000"/>
          <w:sz w:val="16"/>
          <w:szCs w:val="16"/>
          <w:lang w:eastAsia="zh-CN"/>
        </w:rPr>
      </w:pPr>
      <w:r>
        <w:fldChar w:fldCharType="begin">
          <w:ffData>
            <w:name w:val=""/>
            <w:enabled/>
            <w:calcOnExit w:val="0"/>
            <w:checkBox>
              <w:sizeAuto/>
              <w:default w:val="1"/>
            </w:checkBox>
          </w:ffData>
        </w:fldChar>
      </w:r>
      <w:r>
        <w:instrText xml:space="preserve"> FORMCHECKBOX </w:instrText>
      </w:r>
      <w:r>
        <w:fldChar w:fldCharType="separate"/>
      </w:r>
      <w:r>
        <w:fldChar w:fldCharType="end"/>
      </w:r>
      <w:r>
        <w:t xml:space="preserve"> </w:t>
      </w:r>
      <w:r>
        <w:rPr>
          <w:rFonts w:ascii="Arial" w:hAnsi="Arial" w:cs="Arial"/>
          <w:lang w:eastAsia="zh-CN"/>
        </w:rPr>
        <w:t xml:space="preserve">Oui : </w:t>
      </w:r>
    </w:p>
    <w:p>
      <w:pPr>
        <w:keepLines w:val="0"/>
        <w:tabs>
          <w:tab w:val="left" w:pos="392"/>
        </w:tabs>
        <w:ind w:left="117" w:right="111"/>
        <w:jc w:val="both"/>
        <w:rPr>
          <w:rFonts w:ascii="Arial" w:hAnsi="Arial" w:cs="Arial"/>
          <w:sz w:val="24"/>
          <w:szCs w:val="24"/>
          <w:highlight w:val="yellow"/>
        </w:rPr>
      </w:pPr>
    </w:p>
    <w:p>
      <w:pPr>
        <w:keepNext/>
        <w:keepLines w:val="0"/>
        <w:widowControl/>
        <w:numPr>
          <w:ilvl w:val="0"/>
          <w:numId w:val="7"/>
        </w:numPr>
        <w:tabs>
          <w:tab w:val="left" w:pos="392"/>
          <w:tab w:val="left" w:pos="822"/>
        </w:tabs>
        <w:autoSpaceDE/>
        <w:autoSpaceDN/>
        <w:adjustRightInd/>
        <w:spacing w:after="160" w:line="259" w:lineRule="auto"/>
        <w:jc w:val="both"/>
        <w:rPr>
          <w:rFonts w:ascii="Arial" w:hAnsi="Arial" w:cs="Arial"/>
          <w:sz w:val="24"/>
          <w:szCs w:val="24"/>
        </w:rPr>
      </w:pPr>
      <w:r>
        <w:rPr>
          <w:rFonts w:ascii="Arial" w:hAnsi="Arial" w:cs="Arial"/>
          <w:b/>
          <w:bCs/>
          <w:color w:val="000000"/>
        </w:rPr>
        <w:t>Coordination Sécurité Protection de la santé :</w:t>
      </w:r>
    </w:p>
    <w:p>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rPr>
          <w:rFonts w:ascii="Arial" w:hAnsi="Arial" w:cs="Arial"/>
          <w:lang w:eastAsia="zh-CN"/>
        </w:rPr>
        <w:t xml:space="preserve">Non </w:t>
      </w:r>
    </w:p>
    <w:p/>
    <w:p>
      <w:r>
        <w:fldChar w:fldCharType="begin">
          <w:ffData>
            <w:name w:val=""/>
            <w:enabled/>
            <w:calcOnExit w:val="0"/>
            <w:checkBox>
              <w:sizeAuto/>
              <w:default w:val="1"/>
            </w:checkBox>
          </w:ffData>
        </w:fldChar>
      </w:r>
      <w:r>
        <w:instrText xml:space="preserve"> FORMCHECKBOX </w:instrText>
      </w:r>
      <w:r>
        <w:fldChar w:fldCharType="separate"/>
      </w:r>
      <w:r>
        <w:fldChar w:fldCharType="end"/>
      </w:r>
      <w:r>
        <w:t xml:space="preserve"> </w:t>
      </w:r>
      <w:r>
        <w:rPr>
          <w:rFonts w:ascii="Arial" w:hAnsi="Arial" w:cs="Arial"/>
          <w:lang w:eastAsia="zh-CN"/>
        </w:rPr>
        <w:t xml:space="preserve">Oui : </w:t>
      </w:r>
    </w:p>
    <w:p>
      <w:pPr>
        <w:keepLines w:val="0"/>
        <w:spacing w:after="120"/>
        <w:ind w:left="117"/>
        <w:jc w:val="both"/>
        <w:rPr>
          <w:rFonts w:ascii="Arial" w:hAnsi="Arial" w:cs="Arial"/>
          <w:sz w:val="24"/>
          <w:szCs w:val="24"/>
        </w:rPr>
      </w:pPr>
    </w:p>
    <w:p>
      <w:pPr>
        <w:keepLines w:val="0"/>
        <w:spacing w:after="120"/>
        <w:ind w:left="117"/>
        <w:jc w:val="both"/>
        <w:rPr>
          <w:rFonts w:ascii="Arial" w:hAnsi="Arial" w:cs="Arial"/>
          <w:sz w:val="24"/>
          <w:szCs w:val="24"/>
        </w:rPr>
      </w:pPr>
    </w:p>
    <w:p>
      <w:pPr>
        <w:keepNext/>
        <w:keepLines w:val="0"/>
        <w:widowControl/>
        <w:tabs>
          <w:tab w:val="left" w:pos="822"/>
        </w:tabs>
        <w:autoSpaceDE/>
        <w:autoSpaceDN/>
        <w:adjustRightInd/>
        <w:spacing w:after="160" w:line="259" w:lineRule="auto"/>
        <w:ind w:left="828"/>
        <w:jc w:val="both"/>
        <w:rPr>
          <w:rFonts w:ascii="Arial" w:hAnsi="Arial" w:cs="Arial"/>
        </w:rPr>
      </w:pPr>
      <w:r>
        <w:rPr>
          <w:rFonts w:ascii="Arial" w:hAnsi="Arial" w:cs="Arial"/>
        </w:rPr>
        <w:t>Les noms vous seront communiqués après attribution du marché</w:t>
      </w:r>
    </w:p>
    <w:p>
      <w:pPr>
        <w:keepNext/>
        <w:keepLines w:val="0"/>
        <w:widowControl/>
        <w:numPr>
          <w:ilvl w:val="0"/>
          <w:numId w:val="7"/>
        </w:numPr>
        <w:tabs>
          <w:tab w:val="left" w:pos="392"/>
          <w:tab w:val="left" w:pos="822"/>
        </w:tabs>
        <w:autoSpaceDE/>
        <w:autoSpaceDN/>
        <w:adjustRightInd/>
        <w:spacing w:after="160" w:line="259" w:lineRule="auto"/>
        <w:ind w:left="828"/>
        <w:jc w:val="both"/>
        <w:rPr>
          <w:rFonts w:ascii="Arial" w:hAnsi="Arial" w:cs="Arial"/>
          <w:b/>
          <w:bCs/>
          <w:color w:val="000000"/>
        </w:rPr>
      </w:pPr>
      <w:r>
        <w:rPr>
          <w:rFonts w:ascii="Arial" w:hAnsi="Arial" w:cs="Arial"/>
          <w:b/>
          <w:bCs/>
          <w:color w:val="000000"/>
        </w:rPr>
        <w:t>Représentant du titulaire :</w:t>
      </w:r>
    </w:p>
    <w:p>
      <w:pPr>
        <w:keepLines w:val="0"/>
        <w:widowControl/>
        <w:spacing w:after="160" w:line="259" w:lineRule="auto"/>
        <w:jc w:val="both"/>
        <w:rPr>
          <w:rFonts w:ascii="Arial" w:hAnsi="Arial" w:cs="Arial"/>
        </w:rPr>
      </w:pPr>
      <w:r>
        <w:rPr>
          <w:rFonts w:ascii="Arial" w:hAnsi="Arial" w:cs="Arial"/>
        </w:rPr>
        <w:t xml:space="preserve">En application des dispositions de l’article 3.4 du CCAG-Travaux, dès la notification du marché le titulaire désigne une ou plusieurs personnes physiques habilitées à le représenter auprès du représentant du pouvoir adjudicateur pour les besoins de l'exécution du marché. D’autres personnes physiques peuvent être habilitées par le titulaire en cours d’exécution du marché. Ce ou ces représentants sont réputés disposer des pouvoirs suffisants pour prendre, dès notification de leur nom au représentant du pouvoir adjudicateur, les décisions nécessaires engageant le titulaire. </w:t>
      </w:r>
    </w:p>
    <w:p>
      <w:pPr>
        <w:keepLines w:val="0"/>
        <w:widowControl/>
        <w:spacing w:after="160" w:line="259" w:lineRule="auto"/>
        <w:jc w:val="both"/>
        <w:rPr>
          <w:rFonts w:ascii="Calibri" w:hAnsi="Calibri"/>
          <w:sz w:val="22"/>
          <w:szCs w:val="22"/>
        </w:rPr>
      </w:pPr>
      <w:r>
        <w:rPr>
          <w:rFonts w:ascii="Arial" w:hAnsi="Arial" w:cs="Arial"/>
        </w:rPr>
        <w:t>Conformément aux dispositions de l’article 3.4.2 du CCAG-Travaux, le titulaire est tenu de notifier sans délai au représentant du pouvoir adjudicateur les modifications survenant au cours de l'exécution du marché et de façon générale, toutes les modifications importantes de fonctionnement de l'entreprise pouvant influer sur le déroulement du marché</w:t>
      </w:r>
      <w:r>
        <w:rPr>
          <w:rFonts w:ascii="Calibri" w:hAnsi="Calibri"/>
          <w:sz w:val="22"/>
          <w:szCs w:val="22"/>
        </w:rPr>
        <w:t>.</w:t>
      </w:r>
    </w:p>
    <w:p>
      <w:pPr>
        <w:keepLines w:val="0"/>
        <w:widowControl/>
        <w:spacing w:line="259" w:lineRule="auto"/>
        <w:jc w:val="both"/>
        <w:rPr>
          <w:rFonts w:ascii="Calibri" w:hAnsi="Calibri"/>
          <w:sz w:val="22"/>
          <w:szCs w:val="22"/>
        </w:rPr>
      </w:pPr>
    </w:p>
    <w:p>
      <w:pPr>
        <w:pStyle w:val="ARTICLE1"/>
      </w:pPr>
      <w:bookmarkStart w:id="27" w:name="_Toc80354074"/>
      <w:r>
        <w:t>Déclaration de Sous-traitance</w:t>
      </w:r>
      <w:bookmarkEnd w:id="27"/>
      <w:r>
        <w:t xml:space="preserve"> </w:t>
      </w:r>
    </w:p>
    <w:p>
      <w:pPr>
        <w:tabs>
          <w:tab w:val="left" w:pos="720"/>
          <w:tab w:val="left" w:pos="1260"/>
          <w:tab w:val="left" w:pos="1440"/>
          <w:tab w:val="left" w:pos="1800"/>
        </w:tabs>
        <w:jc w:val="both"/>
        <w:rPr>
          <w:rFonts w:ascii="Arial" w:hAnsi="Arial" w:cs="Arial"/>
        </w:rPr>
      </w:pPr>
      <w:r>
        <w:rPr>
          <w:rFonts w:ascii="Arial" w:hAnsi="Arial" w:cs="Arial"/>
        </w:rPr>
        <w:t xml:space="preserve">Le titulaire peut sous-traiter l'exécution d'une partie des prestations du contrat après acceptation du sous-traitant par l'acheteur. L'entreprise sous-traitante devra obligatoirement être acceptée et ses conditions de paiement agréées par le pouvoir adjudicateur. </w:t>
      </w:r>
    </w:p>
    <w:p>
      <w:pPr>
        <w:tabs>
          <w:tab w:val="left" w:pos="720"/>
          <w:tab w:val="left" w:pos="1260"/>
          <w:tab w:val="left" w:pos="1440"/>
          <w:tab w:val="left" w:pos="1800"/>
        </w:tabs>
        <w:jc w:val="both"/>
        <w:rPr>
          <w:rFonts w:ascii="Arial" w:hAnsi="Arial" w:cs="Arial"/>
        </w:rPr>
      </w:pPr>
      <w:r>
        <w:rPr>
          <w:rFonts w:ascii="Arial" w:hAnsi="Arial" w:cs="Arial"/>
        </w:rPr>
        <w:t xml:space="preserve">Le titulaire remet à l'acheteur une déclaration de sous-traitance (formulaire DC4 téléchargeable sur </w:t>
      </w:r>
      <w:hyperlink r:id="rId22" w:history="1">
        <w:r>
          <w:rPr>
            <w:rStyle w:val="Lienhypertexte"/>
            <w:rFonts w:ascii="Arial" w:hAnsi="Arial" w:cs="Arial"/>
          </w:rPr>
          <w:t>https://www.economie.gouv.fr/daj/formulaires-declaration-du-candidat</w:t>
        </w:r>
      </w:hyperlink>
      <w:r>
        <w:rPr>
          <w:rFonts w:ascii="Arial" w:hAnsi="Arial" w:cs="Arial"/>
        </w:rPr>
        <w:t xml:space="preserve">) remplie et signée par le sous-traitant et le titulaire, comportant la nature et le montant des prestations sous-traitées ainsi que les conditions de paiement. Cette déclaration s'accompagne des documents attestant des capacités professionnelles, techniques et financières du sous-traitant ainsi que de sa régularité fiscale et sociale. </w:t>
      </w:r>
    </w:p>
    <w:p>
      <w:pPr>
        <w:tabs>
          <w:tab w:val="left" w:pos="720"/>
          <w:tab w:val="left" w:pos="1260"/>
          <w:tab w:val="left" w:pos="1440"/>
          <w:tab w:val="left" w:pos="1800"/>
        </w:tabs>
        <w:jc w:val="both"/>
        <w:rPr>
          <w:rFonts w:ascii="Arial" w:hAnsi="Arial" w:cs="Arial"/>
        </w:rPr>
      </w:pPr>
      <w:r>
        <w:rPr>
          <w:rFonts w:ascii="Arial" w:hAnsi="Arial" w:cs="Arial"/>
        </w:rPr>
        <w:t xml:space="preserve">L'acceptation de l'agrément d'un sous-traitant ainsi que les conditions de paiement correspondantes sont possibles en cours de marché selon les modalités définies aux articles R. 2193-1 à R. 2193-4 du Code de la commande publique et à l'article 3.6.1 du CCAG-Travaux. </w:t>
      </w:r>
    </w:p>
    <w:p>
      <w:pPr>
        <w:tabs>
          <w:tab w:val="left" w:pos="720"/>
          <w:tab w:val="left" w:pos="1260"/>
          <w:tab w:val="left" w:pos="1440"/>
          <w:tab w:val="left" w:pos="1800"/>
        </w:tabs>
        <w:spacing w:before="240"/>
        <w:jc w:val="both"/>
        <w:rPr>
          <w:rFonts w:ascii="Arial" w:hAnsi="Arial" w:cs="Arial"/>
          <w:color w:val="FF0000"/>
        </w:rPr>
      </w:pPr>
      <w:r>
        <w:rPr>
          <w:rFonts w:ascii="Arial" w:hAnsi="Arial" w:cs="Arial"/>
        </w:rPr>
        <w:t>Toute sous-traitance occulte pourra être sanctionnée par la résiliation du marché aux frais et risques de l'entreprise titulaire du marché (article 50.3.1 du CCAG-Travaux).</w:t>
      </w:r>
      <w:r>
        <w:rPr>
          <w:rFonts w:ascii="Arial" w:hAnsi="Arial" w:cs="Arial"/>
          <w:color w:val="FF0000"/>
        </w:rPr>
        <w:t xml:space="preserve"> </w:t>
      </w:r>
    </w:p>
    <w:p>
      <w:pPr>
        <w:spacing w:before="240"/>
        <w:jc w:val="both"/>
        <w:rPr>
          <w:rFonts w:ascii="Arial" w:hAnsi="Arial" w:cs="Arial"/>
          <w:lang w:eastAsia="zh-CN"/>
        </w:rPr>
      </w:pPr>
      <w:r>
        <w:rPr>
          <w:rFonts w:ascii="Arial" w:hAnsi="Arial" w:cs="Arial"/>
          <w:lang w:eastAsia="zh-CN"/>
        </w:rPr>
        <w:t>Le sous-traitant a droit au paiement direct si le montant sous-traité est supérieur ou égal à 600 euros TTC. Le titulaire demeure responsable de la bonne exécution des prestations prévues au contrat et du respect de toutes les autres obligations du contrat. Il apporte aux sous-traitants toutes les informations utiles pour garantir la bonne exécution du contrat.</w:t>
      </w:r>
    </w:p>
    <w:p>
      <w:pPr>
        <w:jc w:val="both"/>
        <w:rPr>
          <w:rFonts w:ascii="Arial" w:hAnsi="Arial" w:cs="Arial"/>
          <w:lang w:eastAsia="zh-CN"/>
        </w:rPr>
      </w:pPr>
    </w:p>
    <w:p>
      <w:pPr>
        <w:rPr>
          <w:rFonts w:ascii="Arial" w:hAnsi="Arial" w:cs="Arial"/>
          <w:lang w:eastAsia="zh-CN"/>
        </w:rPr>
      </w:pPr>
    </w:p>
    <w:p>
      <w:pPr>
        <w:rPr>
          <w:rFonts w:ascii="Arial" w:hAnsi="Arial" w:cs="Arial"/>
          <w:lang w:eastAsia="zh-CN"/>
        </w:rPr>
      </w:pPr>
    </w:p>
    <w:p>
      <w:pPr>
        <w:rPr>
          <w:rFonts w:ascii="Arial" w:hAnsi="Arial" w:cs="Arial"/>
          <w:lang w:eastAsia="zh-CN"/>
        </w:rPr>
      </w:pPr>
    </w:p>
    <w:p>
      <w:pPr>
        <w:rPr>
          <w:rFonts w:ascii="Arial" w:hAnsi="Arial" w:cs="Arial"/>
          <w:lang w:eastAsia="zh-CN"/>
        </w:rPr>
      </w:pPr>
    </w:p>
    <w:p>
      <w:pPr>
        <w:pStyle w:val="ARTICLE1"/>
      </w:pPr>
      <w:r>
        <w:t>Protection des données à caractère personnel </w:t>
      </w:r>
    </w:p>
    <w:p>
      <w:pPr>
        <w:rPr>
          <w:rFonts w:ascii="Arial" w:hAnsi="Arial" w:cs="Arial"/>
          <w:lang w:eastAsia="zh-CN"/>
        </w:rPr>
      </w:pPr>
    </w:p>
    <w:p>
      <w:pPr>
        <w:jc w:val="both"/>
        <w:rPr>
          <w:rFonts w:ascii="Arial" w:hAnsi="Arial" w:cs="Arial"/>
          <w:lang w:eastAsia="zh-CN"/>
        </w:rPr>
      </w:pPr>
      <w:r>
        <w:rPr>
          <w:rFonts w:ascii="Arial" w:hAnsi="Arial" w:cs="Arial"/>
          <w:lang w:eastAsia="zh-CN"/>
        </w:rPr>
        <w:t xml:space="preserve">En complément de l’article 5.2 du CCAG-Travaux, le Titulaire se conforme aux nouvelles dispositions sur la protection des données personnelles (RGPD) afin d’être en conformité de la loi « informatique et libertés » du 6 janvier 1978 modifiée et le règlement UE 2016/679 du Parlement Européen et du Conseil du 27 avril 2016. </w:t>
      </w:r>
    </w:p>
    <w:p>
      <w:pPr>
        <w:jc w:val="both"/>
        <w:rPr>
          <w:rFonts w:ascii="Arial" w:hAnsi="Arial" w:cs="Arial"/>
          <w:lang w:eastAsia="zh-CN"/>
        </w:rPr>
      </w:pPr>
    </w:p>
    <w:p>
      <w:pPr>
        <w:jc w:val="both"/>
        <w:rPr>
          <w:rFonts w:ascii="Arial" w:hAnsi="Arial" w:cs="Arial"/>
          <w:lang w:eastAsia="zh-CN"/>
        </w:rPr>
      </w:pPr>
      <w:r>
        <w:rPr>
          <w:rFonts w:ascii="Arial" w:hAnsi="Arial" w:cs="Arial"/>
          <w:lang w:eastAsia="zh-CN"/>
        </w:rPr>
        <w:t>Le traitement des données à caractère personnel est uniquement effectué selon les prescriptions de l’acheteur public. Le Titulaire a une obligation de garantir le respect de ce traitement et de la confidentialité de ces données.</w:t>
      </w:r>
    </w:p>
    <w:p>
      <w:pPr>
        <w:jc w:val="both"/>
        <w:rPr>
          <w:rFonts w:ascii="Arial" w:hAnsi="Arial" w:cs="Arial"/>
          <w:lang w:eastAsia="zh-CN"/>
        </w:rPr>
      </w:pPr>
    </w:p>
    <w:p>
      <w:pPr>
        <w:jc w:val="both"/>
        <w:rPr>
          <w:rFonts w:ascii="Arial" w:hAnsi="Arial" w:cs="Arial"/>
          <w:lang w:eastAsia="zh-CN"/>
        </w:rPr>
      </w:pPr>
      <w:r>
        <w:rPr>
          <w:rFonts w:ascii="Arial" w:hAnsi="Arial" w:cs="Arial"/>
          <w:lang w:eastAsia="zh-CN"/>
        </w:rPr>
        <w:t>Il doit indiquer après demande auprès de l’établissement concerné, le sort des données à caractère personnel visées par la règlementation et il pourra délivrer sur la seule demande de l’établissement, le mode opératoire de la gestion des données.</w:t>
      </w:r>
    </w:p>
    <w:p>
      <w:pPr>
        <w:jc w:val="both"/>
        <w:rPr>
          <w:rFonts w:ascii="Arial" w:hAnsi="Arial" w:cs="Arial"/>
          <w:lang w:eastAsia="zh-CN"/>
        </w:rPr>
      </w:pPr>
    </w:p>
    <w:p>
      <w:pPr>
        <w:jc w:val="both"/>
        <w:rPr>
          <w:rFonts w:ascii="Arial" w:hAnsi="Arial" w:cs="Arial"/>
          <w:lang w:eastAsia="zh-CN"/>
        </w:rPr>
      </w:pPr>
      <w:r>
        <w:rPr>
          <w:rFonts w:ascii="Arial" w:hAnsi="Arial" w:cs="Arial"/>
          <w:lang w:eastAsia="zh-CN"/>
        </w:rPr>
        <w:t>En cas d’évolution de la réglementation sur la protection des données à caractère personnel en cours d’exécution du marché, les modifications éventuelles demandées par le maître d’ouvrage, afin de se conformer aux règles nouvelles, donnent lieu à la signature d’un avenant par les parties au marché ou, en l’absence d’accord entre les parties, à une modification unilatérale par le maître d’ouvrage.</w:t>
      </w:r>
    </w:p>
    <w:p>
      <w:pPr>
        <w:rPr>
          <w:rFonts w:ascii="Arial" w:hAnsi="Arial" w:cs="Arial"/>
          <w:lang w:eastAsia="zh-CN"/>
        </w:rPr>
      </w:pPr>
    </w:p>
    <w:p>
      <w:pPr>
        <w:rPr>
          <w:rFonts w:ascii="Arial" w:hAnsi="Arial" w:cs="Arial"/>
          <w:color w:val="000000"/>
          <w:sz w:val="24"/>
          <w:szCs w:val="24"/>
        </w:rPr>
      </w:pPr>
    </w:p>
    <w:p>
      <w:pPr>
        <w:jc w:val="both"/>
        <w:rPr>
          <w:rFonts w:ascii="Arial" w:hAnsi="Arial" w:cs="Arial"/>
          <w:szCs w:val="23"/>
        </w:rPr>
      </w:pPr>
      <w:r>
        <w:rPr>
          <w:rFonts w:ascii="Arial" w:hAnsi="Arial" w:cs="Arial"/>
          <w:szCs w:val="23"/>
        </w:rPr>
        <w:t>En cas de manquement, par le maître d’œuvre ou son sous-traitant, à ses obligations légales et contractuelles relatives à la protection des données personnelles, le marché peut être résilié pour faute en application de l’article 50 du CCAG-Travaux.</w:t>
      </w:r>
    </w:p>
    <w:p>
      <w:pPr>
        <w:jc w:val="both"/>
        <w:rPr>
          <w:rFonts w:ascii="Arial" w:hAnsi="Arial" w:cs="Arial"/>
          <w:szCs w:val="23"/>
        </w:rPr>
      </w:pPr>
    </w:p>
    <w:p>
      <w:pPr>
        <w:jc w:val="both"/>
        <w:rPr>
          <w:rFonts w:ascii="Arial" w:hAnsi="Arial" w:cs="Arial"/>
          <w:szCs w:val="23"/>
        </w:rPr>
      </w:pPr>
      <w:r>
        <w:rPr>
          <w:rFonts w:ascii="Arial" w:hAnsi="Arial" w:cs="Arial"/>
          <w:szCs w:val="23"/>
        </w:rPr>
        <w:t>Le titulaire doit informer ses sous-traitants des obligations de confidentialité et s'assurer du respect de ces obligations par ses sous-traitants.</w:t>
      </w:r>
    </w:p>
    <w:p>
      <w:pPr>
        <w:jc w:val="both"/>
        <w:rPr>
          <w:rFonts w:ascii="Arial" w:hAnsi="Arial" w:cs="Arial"/>
          <w:szCs w:val="23"/>
        </w:rPr>
      </w:pPr>
    </w:p>
    <w:p/>
    <w:p>
      <w:pPr>
        <w:pStyle w:val="ARTICLE1"/>
      </w:pPr>
      <w:r>
        <w:t>Assurances</w:t>
      </w:r>
    </w:p>
    <w:p>
      <w:pPr>
        <w:keepNext/>
        <w:keepLines w:val="0"/>
        <w:widowControl/>
        <w:numPr>
          <w:ilvl w:val="0"/>
          <w:numId w:val="7"/>
        </w:numPr>
        <w:tabs>
          <w:tab w:val="left" w:pos="392"/>
          <w:tab w:val="left" w:pos="822"/>
        </w:tabs>
        <w:autoSpaceDE/>
        <w:autoSpaceDN/>
        <w:adjustRightInd/>
        <w:spacing w:line="259" w:lineRule="auto"/>
        <w:ind w:left="828"/>
        <w:jc w:val="both"/>
        <w:rPr>
          <w:rFonts w:ascii="Arial" w:hAnsi="Arial" w:cs="Arial"/>
          <w:b/>
          <w:bCs/>
          <w:color w:val="000000"/>
        </w:rPr>
      </w:pPr>
      <w:r>
        <w:rPr>
          <w:rFonts w:ascii="Arial" w:hAnsi="Arial" w:cs="Arial"/>
          <w:b/>
          <w:bCs/>
          <w:color w:val="000000"/>
        </w:rPr>
        <w:t>Assurances du titulaire:</w:t>
      </w:r>
    </w:p>
    <w:p>
      <w:pPr>
        <w:rPr>
          <w:rFonts w:ascii="Arial" w:hAnsi="Arial" w:cs="Arial"/>
          <w:lang w:eastAsia="zh-CN"/>
        </w:rPr>
      </w:pPr>
    </w:p>
    <w:p>
      <w:pPr>
        <w:pStyle w:val="Paragraphedeliste"/>
        <w:keepLines/>
        <w:widowControl w:val="0"/>
        <w:numPr>
          <w:ilvl w:val="0"/>
          <w:numId w:val="8"/>
        </w:numPr>
        <w:autoSpaceDE w:val="0"/>
        <w:autoSpaceDN w:val="0"/>
        <w:adjustRightInd w:val="0"/>
        <w:spacing w:after="0" w:line="240" w:lineRule="auto"/>
        <w:rPr>
          <w:rFonts w:ascii="Arial" w:eastAsia="Times New Roman" w:hAnsi="Arial" w:cs="Arial"/>
          <w:sz w:val="20"/>
          <w:szCs w:val="20"/>
          <w:lang w:eastAsia="zh-CN"/>
        </w:rPr>
      </w:pPr>
      <w:r>
        <w:rPr>
          <w:rFonts w:ascii="Arial" w:eastAsia="Times New Roman" w:hAnsi="Arial" w:cs="Arial"/>
          <w:sz w:val="20"/>
          <w:szCs w:val="20"/>
          <w:lang w:eastAsia="zh-CN"/>
        </w:rPr>
        <w:t>Responsabilité civile professionnelle :</w:t>
      </w:r>
    </w:p>
    <w:p>
      <w:pPr>
        <w:pStyle w:val="Paragraphedeliste"/>
        <w:keepLines/>
        <w:widowControl w:val="0"/>
        <w:autoSpaceDE w:val="0"/>
        <w:autoSpaceDN w:val="0"/>
        <w:adjustRightInd w:val="0"/>
        <w:spacing w:after="0" w:line="240" w:lineRule="auto"/>
        <w:ind w:left="1068"/>
        <w:rPr>
          <w:rFonts w:ascii="Arial" w:eastAsia="Times New Roman" w:hAnsi="Arial" w:cs="Arial"/>
          <w:sz w:val="20"/>
          <w:szCs w:val="20"/>
          <w:lang w:eastAsia="zh-CN"/>
        </w:rPr>
      </w:pPr>
    </w:p>
    <w:p>
      <w:pPr>
        <w:jc w:val="both"/>
        <w:rPr>
          <w:rFonts w:ascii="Arial" w:hAnsi="Arial" w:cs="Arial"/>
          <w:lang w:eastAsia="zh-CN"/>
        </w:rPr>
      </w:pPr>
      <w:r>
        <w:rPr>
          <w:rFonts w:ascii="Arial" w:hAnsi="Arial" w:cs="Arial"/>
          <w:lang w:eastAsia="zh-CN"/>
        </w:rPr>
        <w:t>Conformément à l’article 8.1.1 du CCAG-Travaux, le titulaire souscrit une assurance de responsabilité civile professionnelle permettant de garantir sa responsabilité à l'égard du maître d'ouvrage et des tiers, victimes d'accidents ou de dommages, causés par l'exécution des prestations.</w:t>
      </w:r>
    </w:p>
    <w:p>
      <w:pPr>
        <w:jc w:val="both"/>
        <w:rPr>
          <w:rFonts w:ascii="Arial" w:hAnsi="Arial" w:cs="Arial"/>
          <w:lang w:eastAsia="zh-CN"/>
        </w:rPr>
      </w:pPr>
    </w:p>
    <w:p>
      <w:pPr>
        <w:jc w:val="both"/>
        <w:rPr>
          <w:rFonts w:ascii="Arial" w:hAnsi="Arial" w:cs="Arial"/>
          <w:lang w:eastAsia="zh-CN"/>
        </w:rPr>
      </w:pPr>
      <w:r>
        <w:rPr>
          <w:rFonts w:ascii="Arial" w:hAnsi="Arial" w:cs="Arial"/>
          <w:lang w:eastAsia="zh-CN"/>
        </w:rPr>
        <w:t>Le niveau des garanties exigées par le maître d'ouvrage est adapté aux risques relatifs à l'opération de construction objet du marché.</w:t>
      </w:r>
    </w:p>
    <w:p>
      <w:pPr>
        <w:jc w:val="both"/>
        <w:rPr>
          <w:rFonts w:ascii="Arial" w:hAnsi="Arial" w:cs="Arial"/>
          <w:lang w:eastAsia="zh-CN"/>
        </w:rPr>
      </w:pPr>
    </w:p>
    <w:p>
      <w:pPr>
        <w:jc w:val="both"/>
        <w:rPr>
          <w:rFonts w:ascii="Arial" w:hAnsi="Arial" w:cs="Arial"/>
          <w:lang w:eastAsia="zh-CN"/>
        </w:rPr>
      </w:pPr>
      <w:r>
        <w:rPr>
          <w:rFonts w:ascii="Arial" w:hAnsi="Arial" w:cs="Arial"/>
          <w:lang w:eastAsia="zh-CN"/>
        </w:rPr>
        <w:t>Dans un délai de quinze (15) jours à compter de la notification du contrat et avant tout commencement d’exécution, le titulaire doit justifier qu’il est couvert par un contrat d’assurance au titre de la responsabilité civile professionnelle découlant des articles 1382 à 1384 du Code civil.</w:t>
      </w:r>
    </w:p>
    <w:p>
      <w:pPr>
        <w:jc w:val="both"/>
        <w:rPr>
          <w:rFonts w:ascii="Arial" w:hAnsi="Arial" w:cs="Arial"/>
          <w:lang w:eastAsia="zh-CN"/>
        </w:rPr>
      </w:pPr>
      <w:r>
        <w:rPr>
          <w:rFonts w:ascii="Arial" w:hAnsi="Arial" w:cs="Arial"/>
          <w:lang w:eastAsia="zh-CN"/>
        </w:rPr>
        <w:t>Il doit donc fournir une attestation de son assureur justifiant qu’il est à jour de ses cotisations et que sa police contient les garanties en rapport avec l’importance de la prestation.</w:t>
      </w:r>
    </w:p>
    <w:p>
      <w:pPr>
        <w:jc w:val="both"/>
        <w:rPr>
          <w:rFonts w:ascii="Arial" w:hAnsi="Arial" w:cs="Arial"/>
          <w:lang w:eastAsia="zh-CN"/>
        </w:rPr>
      </w:pPr>
      <w:r>
        <w:rPr>
          <w:rFonts w:ascii="Arial" w:hAnsi="Arial" w:cs="Arial"/>
          <w:lang w:eastAsia="zh-CN"/>
        </w:rPr>
        <w:t xml:space="preserve"> </w:t>
      </w:r>
    </w:p>
    <w:p>
      <w:pPr>
        <w:jc w:val="both"/>
        <w:rPr>
          <w:rFonts w:ascii="Arial" w:hAnsi="Arial" w:cs="Arial"/>
          <w:lang w:eastAsia="zh-CN"/>
        </w:rPr>
      </w:pPr>
      <w:r>
        <w:rPr>
          <w:rFonts w:ascii="Arial" w:hAnsi="Arial" w:cs="Arial"/>
          <w:lang w:eastAsia="zh-CN"/>
        </w:rPr>
        <w:t>A tout moment durant l’exécution de la prestation, le titulaire doit être en mesure de produire cette attestation, sur demande de l’Acheteur et dans un délai de quinze jours à compter de la réception de la demande.</w:t>
      </w:r>
    </w:p>
    <w:p>
      <w:pPr>
        <w:jc w:val="both"/>
        <w:rPr>
          <w:rFonts w:ascii="Arial" w:hAnsi="Arial" w:cs="Arial"/>
          <w:lang w:eastAsia="zh-CN"/>
        </w:rPr>
      </w:pPr>
      <w:r>
        <w:rPr>
          <w:rFonts w:ascii="Arial" w:hAnsi="Arial" w:cs="Arial"/>
          <w:lang w:eastAsia="zh-CN"/>
        </w:rPr>
        <w:t>Toutefois, l’absence de production des attestations d’assurance pertinentes n’exempte pas le titulaire de sa responsabilité et peut justifier la résiliation du marché pour faute en application de l’article 50.3.1 du CCAG-travaux.</w:t>
      </w:r>
    </w:p>
    <w:p>
      <w:pPr>
        <w:rPr>
          <w:rFonts w:ascii="Arial" w:hAnsi="Arial" w:cs="Arial"/>
          <w:lang w:eastAsia="zh-CN"/>
        </w:rPr>
      </w:pPr>
    </w:p>
    <w:p>
      <w:pPr>
        <w:pStyle w:val="Paragraphedeliste"/>
        <w:keepLines/>
        <w:widowControl w:val="0"/>
        <w:numPr>
          <w:ilvl w:val="0"/>
          <w:numId w:val="8"/>
        </w:numPr>
        <w:autoSpaceDE w:val="0"/>
        <w:autoSpaceDN w:val="0"/>
        <w:adjustRightInd w:val="0"/>
        <w:spacing w:after="0" w:line="240" w:lineRule="auto"/>
        <w:rPr>
          <w:rFonts w:ascii="Arial" w:eastAsia="Times New Roman" w:hAnsi="Arial" w:cs="Arial"/>
          <w:sz w:val="20"/>
          <w:szCs w:val="20"/>
          <w:lang w:eastAsia="zh-CN"/>
        </w:rPr>
      </w:pPr>
      <w:r>
        <w:rPr>
          <w:rFonts w:ascii="Arial" w:eastAsia="Times New Roman" w:hAnsi="Arial" w:cs="Arial"/>
          <w:sz w:val="20"/>
          <w:szCs w:val="20"/>
          <w:lang w:eastAsia="zh-CN"/>
        </w:rPr>
        <w:t>Responsabilité civile décennale :</w:t>
      </w:r>
    </w:p>
    <w:p>
      <w:pPr>
        <w:rPr>
          <w:rFonts w:ascii="Arial" w:hAnsi="Arial" w:cs="Arial"/>
          <w:lang w:eastAsia="zh-CN"/>
        </w:rPr>
      </w:pPr>
    </w:p>
    <w:p>
      <w:pPr>
        <w:jc w:val="both"/>
        <w:rPr>
          <w:rFonts w:ascii="Arial" w:hAnsi="Arial" w:cs="Arial"/>
          <w:lang w:eastAsia="zh-CN"/>
        </w:rPr>
      </w:pPr>
      <w:r>
        <w:rPr>
          <w:rFonts w:ascii="Arial" w:hAnsi="Arial" w:cs="Arial"/>
          <w:lang w:eastAsia="zh-CN"/>
        </w:rPr>
        <w:t xml:space="preserve">Conformément à l’article 8 du CCAG-Travaux, dans un délai de quinze (15) jours à compter de la notification du contrat et avant tout commencement d’exécution, le titulaire doit justifier qu’il a souscrit l’assurance décennale obligatoire visée à l’article L. 241-1 du code des assurances. </w:t>
      </w:r>
    </w:p>
    <w:p>
      <w:pPr>
        <w:jc w:val="both"/>
        <w:rPr>
          <w:rFonts w:ascii="Arial" w:hAnsi="Arial" w:cs="Arial"/>
          <w:lang w:eastAsia="zh-CN"/>
        </w:rPr>
      </w:pPr>
      <w:r>
        <w:rPr>
          <w:rFonts w:ascii="Arial" w:hAnsi="Arial" w:cs="Arial"/>
          <w:lang w:eastAsia="zh-CN"/>
        </w:rPr>
        <w:t>A la notification du marché, le maître d’ouvrage communique au titulaire le coût prévisionnel total de l’opération de construction, honoraires compris.</w:t>
      </w:r>
    </w:p>
    <w:p>
      <w:pPr>
        <w:jc w:val="both"/>
        <w:rPr>
          <w:rFonts w:ascii="Arial" w:hAnsi="Arial" w:cs="Arial"/>
          <w:lang w:eastAsia="zh-CN"/>
        </w:rPr>
      </w:pPr>
    </w:p>
    <w:p>
      <w:pPr>
        <w:jc w:val="both"/>
        <w:rPr>
          <w:rFonts w:ascii="Arial" w:hAnsi="Arial" w:cs="Arial"/>
          <w:lang w:eastAsia="zh-CN"/>
        </w:rPr>
      </w:pPr>
      <w:r>
        <w:rPr>
          <w:rFonts w:ascii="Arial" w:hAnsi="Arial" w:cs="Arial"/>
          <w:lang w:eastAsia="zh-CN"/>
        </w:rPr>
        <w:t>Toutefois, l’absence de production des attestations d’assurance pertinentes n’exempte pas le titulaire de sa responsabilité et peut justifier la résiliation du marché pour faute en application de l’article 50.3.1 du CCAG-travaux.</w:t>
      </w:r>
    </w:p>
    <w:p>
      <w:pPr>
        <w:rPr>
          <w:rFonts w:ascii="Arial" w:hAnsi="Arial" w:cs="Arial"/>
          <w:lang w:eastAsia="zh-CN"/>
        </w:rPr>
      </w:pPr>
    </w:p>
    <w:p>
      <w:pPr>
        <w:keepNext/>
        <w:keepLines w:val="0"/>
        <w:widowControl/>
        <w:numPr>
          <w:ilvl w:val="0"/>
          <w:numId w:val="7"/>
        </w:numPr>
        <w:tabs>
          <w:tab w:val="left" w:pos="392"/>
          <w:tab w:val="left" w:pos="822"/>
        </w:tabs>
        <w:autoSpaceDE/>
        <w:autoSpaceDN/>
        <w:adjustRightInd/>
        <w:spacing w:after="160" w:line="259" w:lineRule="auto"/>
        <w:ind w:left="828"/>
        <w:jc w:val="both"/>
        <w:rPr>
          <w:rFonts w:ascii="Arial" w:hAnsi="Arial" w:cs="Arial"/>
          <w:b/>
          <w:bCs/>
          <w:color w:val="000000"/>
        </w:rPr>
      </w:pPr>
      <w:r>
        <w:rPr>
          <w:rFonts w:ascii="Arial" w:hAnsi="Arial" w:cs="Arial"/>
          <w:b/>
          <w:bCs/>
          <w:color w:val="000000"/>
        </w:rPr>
        <w:t>Assurance du maître d’ouvrage </w:t>
      </w:r>
    </w:p>
    <w:p>
      <w:pPr>
        <w:jc w:val="both"/>
        <w:rPr>
          <w:rFonts w:ascii="Arial" w:hAnsi="Arial" w:cs="Arial"/>
          <w:szCs w:val="23"/>
        </w:rPr>
      </w:pPr>
      <w:r>
        <w:rPr>
          <w:rFonts w:ascii="Arial" w:hAnsi="Arial" w:cs="Arial"/>
          <w:szCs w:val="23"/>
        </w:rPr>
        <w:t>Le maître d’ouvrage n’envisage pas de souscrire aux assurances « Tous risques chantiers », « Dommages-ouvrages », « Responsabilité civile » ou un « Contrat collectif de responsabilité décennale » (CCRD).</w:t>
      </w:r>
    </w:p>
    <w:p>
      <w:pPr>
        <w:rPr>
          <w:rFonts w:ascii="Arial" w:hAnsi="Arial" w:cs="Arial"/>
          <w:lang w:eastAsia="zh-CN"/>
        </w:rPr>
      </w:pPr>
    </w:p>
    <w:p>
      <w:pPr>
        <w:rPr>
          <w:rFonts w:ascii="Arial" w:hAnsi="Arial" w:cs="Arial"/>
          <w:lang w:eastAsia="zh-CN"/>
        </w:rPr>
      </w:pPr>
    </w:p>
    <w:p>
      <w:pPr>
        <w:pStyle w:val="ARTICLE1"/>
        <w:rPr>
          <w:lang w:eastAsia="zh-CN"/>
        </w:rPr>
      </w:pPr>
      <w:r>
        <w:rPr>
          <w:lang w:eastAsia="zh-CN"/>
        </w:rPr>
        <w:t>Protection de l’environnement</w:t>
      </w:r>
    </w:p>
    <w:p>
      <w:pPr>
        <w:jc w:val="both"/>
        <w:rPr>
          <w:rFonts w:ascii="Arial" w:hAnsi="Arial" w:cs="Arial"/>
          <w:lang w:eastAsia="zh-CN"/>
        </w:rPr>
      </w:pPr>
      <w:r>
        <w:rPr>
          <w:rFonts w:ascii="Arial" w:hAnsi="Arial" w:cs="Arial"/>
          <w:lang w:eastAsia="zh-CN"/>
        </w:rPr>
        <w:t xml:space="preserve">Conformément aux dispositions du Code de la Commande Publique et les dispositions du CCAG/Travaux concerné par l’exécution du contrat, le Titulaire met tout en œuvre pour assurer une politique de développement durable à jour de la règlementation en vigueur et exécute les prestations du présent contrat selon l’application de règles respectant l’environnement. </w:t>
      </w:r>
    </w:p>
    <w:p>
      <w:pPr>
        <w:jc w:val="both"/>
        <w:rPr>
          <w:rFonts w:ascii="Arial" w:hAnsi="Arial" w:cs="Arial"/>
          <w:lang w:eastAsia="zh-CN"/>
        </w:rPr>
      </w:pPr>
    </w:p>
    <w:p>
      <w:pPr>
        <w:jc w:val="both"/>
        <w:rPr>
          <w:rFonts w:ascii="Arial" w:hAnsi="Arial" w:cs="Arial"/>
          <w:lang w:eastAsia="zh-CN"/>
        </w:rPr>
      </w:pPr>
      <w:r>
        <w:rPr>
          <w:rFonts w:ascii="Arial" w:hAnsi="Arial" w:cs="Arial"/>
          <w:lang w:eastAsia="zh-CN"/>
        </w:rPr>
        <w:t xml:space="preserve">L’acheteur pourra être en mesure de demander au Titulaire les mesures prises pour respecter lesdites prescriptions législatives et règlementaires en vigueur. </w:t>
      </w:r>
    </w:p>
    <w:p>
      <w:pPr>
        <w:jc w:val="both"/>
        <w:rPr>
          <w:rFonts w:ascii="Arial" w:hAnsi="Arial" w:cs="Arial"/>
          <w:lang w:eastAsia="zh-CN"/>
        </w:rPr>
      </w:pPr>
    </w:p>
    <w:p>
      <w:pPr>
        <w:numPr>
          <w:ilvl w:val="1"/>
          <w:numId w:val="3"/>
        </w:numPr>
        <w:spacing w:before="240"/>
        <w:jc w:val="both"/>
        <w:rPr>
          <w:rFonts w:ascii="Arial" w:hAnsi="Arial" w:cs="Arial"/>
          <w:b/>
          <w:lang w:eastAsia="zh-CN"/>
        </w:rPr>
      </w:pPr>
      <w:r>
        <w:rPr>
          <w:rFonts w:ascii="Arial" w:hAnsi="Arial" w:cs="Arial"/>
          <w:b/>
          <w:lang w:eastAsia="zh-CN"/>
        </w:rPr>
        <w:t>Protection de l’environnement/ Développement durable :</w:t>
      </w:r>
    </w:p>
    <w:p>
      <w:pPr>
        <w:jc w:val="both"/>
        <w:rPr>
          <w:rFonts w:ascii="Arial" w:hAnsi="Arial" w:cs="Arial"/>
          <w:lang w:eastAsia="zh-CN"/>
        </w:rPr>
      </w:pPr>
    </w:p>
    <w:p>
      <w:pPr>
        <w:jc w:val="both"/>
        <w:rPr>
          <w:rFonts w:ascii="Arial" w:hAnsi="Arial" w:cs="Arial"/>
          <w:lang w:eastAsia="zh-CN"/>
        </w:rPr>
      </w:pPr>
      <w:r>
        <w:rPr>
          <w:rFonts w:ascii="Arial" w:hAnsi="Arial" w:cs="Arial"/>
          <w:lang w:eastAsia="zh-CN"/>
        </w:rPr>
        <w:t xml:space="preserve">Conformément aux dispositions du Code de la Commande Publique et aux dispositions de l’article 7 du CCAG /Travaux, le Titulaire met tout en œuvre pour assurer une politique de développement durable à jour de la règlementation en vigueur et exécute les prestations du présent contrat selon l’application de règles respectant l’environnement. </w:t>
      </w:r>
    </w:p>
    <w:p>
      <w:pPr>
        <w:jc w:val="both"/>
        <w:rPr>
          <w:rFonts w:ascii="Arial" w:hAnsi="Arial" w:cs="Arial"/>
          <w:lang w:eastAsia="zh-CN"/>
        </w:rPr>
      </w:pPr>
    </w:p>
    <w:p>
      <w:pPr>
        <w:jc w:val="both"/>
        <w:rPr>
          <w:rFonts w:ascii="Arial" w:hAnsi="Arial" w:cs="Arial"/>
          <w:lang w:eastAsia="zh-CN"/>
        </w:rPr>
      </w:pPr>
      <w:r>
        <w:rPr>
          <w:rFonts w:ascii="Arial" w:hAnsi="Arial" w:cs="Arial"/>
          <w:lang w:eastAsia="zh-CN"/>
        </w:rPr>
        <w:t xml:space="preserve">L’acheteur pourra être en mesure de demander au Titulaire les mesures prises pour respecter lesdites prescriptions législatives et règlementaires en vigueur. </w:t>
      </w:r>
    </w:p>
    <w:p>
      <w:pPr>
        <w:jc w:val="both"/>
        <w:rPr>
          <w:rFonts w:ascii="Arial" w:hAnsi="Arial" w:cs="Arial"/>
          <w:lang w:eastAsia="zh-CN"/>
        </w:rPr>
      </w:pPr>
    </w:p>
    <w:p>
      <w:pPr>
        <w:jc w:val="both"/>
        <w:rPr>
          <w:rFonts w:ascii="Arial" w:hAnsi="Arial" w:cs="Arial"/>
          <w:lang w:eastAsia="zh-CN"/>
        </w:rPr>
      </w:pPr>
      <w:r>
        <w:rPr>
          <w:rFonts w:ascii="Arial" w:hAnsi="Arial" w:cs="Arial"/>
          <w:lang w:eastAsia="zh-CN"/>
        </w:rPr>
        <w:t>Le titulaire met tout en œuvre pour assurer une politique de développement durable à jour de la règlementation en vigueur et exécute les prestations du présent contrat selon l'application de règles respectant l'environnement.</w:t>
      </w:r>
    </w:p>
    <w:p>
      <w:pPr>
        <w:jc w:val="both"/>
        <w:rPr>
          <w:rFonts w:ascii="Arial" w:hAnsi="Arial" w:cs="Arial"/>
          <w:lang w:eastAsia="zh-CN"/>
        </w:rPr>
      </w:pPr>
    </w:p>
    <w:p>
      <w:pPr>
        <w:jc w:val="both"/>
        <w:rPr>
          <w:rFonts w:ascii="Arial" w:hAnsi="Arial" w:cs="Arial"/>
          <w:lang w:eastAsia="zh-CN"/>
        </w:rPr>
      </w:pPr>
      <w:r>
        <w:rPr>
          <w:rFonts w:ascii="Arial" w:hAnsi="Arial" w:cs="Arial"/>
          <w:lang w:eastAsia="zh-CN"/>
        </w:rPr>
        <w:t xml:space="preserve">A ce titre, il s'engage à : </w:t>
      </w:r>
    </w:p>
    <w:p>
      <w:pPr>
        <w:jc w:val="both"/>
        <w:rPr>
          <w:rFonts w:ascii="Arial" w:hAnsi="Arial" w:cs="Arial"/>
          <w:lang w:eastAsia="zh-CN"/>
        </w:rPr>
      </w:pPr>
    </w:p>
    <w:p>
      <w:pPr>
        <w:jc w:val="both"/>
        <w:rPr>
          <w:rFonts w:ascii="Arial" w:hAnsi="Arial" w:cs="Arial"/>
          <w:lang w:eastAsia="zh-CN"/>
        </w:rPr>
      </w:pPr>
      <w:r>
        <w:rPr>
          <w:rFonts w:ascii="Arial" w:hAnsi="Arial" w:cs="Arial"/>
          <w:lang w:eastAsia="zh-CN"/>
        </w:rPr>
        <w:t>•</w:t>
      </w:r>
      <w:r>
        <w:rPr>
          <w:rFonts w:ascii="Arial" w:hAnsi="Arial" w:cs="Arial"/>
          <w:lang w:eastAsia="zh-CN"/>
        </w:rPr>
        <w:tab/>
        <w:t xml:space="preserve">Limiter la production de déchets et favoriser leur tri, recyclage ou valorisation ; </w:t>
      </w:r>
    </w:p>
    <w:p>
      <w:pPr>
        <w:jc w:val="both"/>
        <w:rPr>
          <w:rFonts w:ascii="Arial" w:hAnsi="Arial" w:cs="Arial"/>
          <w:lang w:eastAsia="zh-CN"/>
        </w:rPr>
      </w:pPr>
      <w:r>
        <w:rPr>
          <w:rFonts w:ascii="Arial" w:hAnsi="Arial" w:cs="Arial"/>
          <w:lang w:eastAsia="zh-CN"/>
        </w:rPr>
        <w:t>•</w:t>
      </w:r>
      <w:r>
        <w:rPr>
          <w:rFonts w:ascii="Arial" w:hAnsi="Arial" w:cs="Arial"/>
          <w:lang w:eastAsia="zh-CN"/>
        </w:rPr>
        <w:tab/>
        <w:t xml:space="preserve">Réduire les consommations énergétiques et de ressources naturelles ; </w:t>
      </w:r>
    </w:p>
    <w:p>
      <w:pPr>
        <w:jc w:val="both"/>
        <w:rPr>
          <w:rFonts w:ascii="Arial" w:hAnsi="Arial" w:cs="Arial"/>
          <w:lang w:eastAsia="zh-CN"/>
        </w:rPr>
      </w:pPr>
      <w:r>
        <w:rPr>
          <w:rFonts w:ascii="Arial" w:hAnsi="Arial" w:cs="Arial"/>
          <w:lang w:eastAsia="zh-CN"/>
        </w:rPr>
        <w:t>•</w:t>
      </w:r>
      <w:r>
        <w:rPr>
          <w:rFonts w:ascii="Arial" w:hAnsi="Arial" w:cs="Arial"/>
          <w:lang w:eastAsia="zh-CN"/>
        </w:rPr>
        <w:tab/>
        <w:t xml:space="preserve">Utiliser, lorsque cela est possible, des produits ou matériaux éco-labellisés, recyclés ou issus de filières durables ; </w:t>
      </w:r>
    </w:p>
    <w:p>
      <w:pPr>
        <w:jc w:val="both"/>
        <w:rPr>
          <w:rFonts w:ascii="Arial" w:hAnsi="Arial" w:cs="Arial"/>
          <w:lang w:eastAsia="zh-CN"/>
        </w:rPr>
      </w:pPr>
      <w:r>
        <w:rPr>
          <w:rFonts w:ascii="Arial" w:hAnsi="Arial" w:cs="Arial"/>
          <w:lang w:eastAsia="zh-CN"/>
        </w:rPr>
        <w:t>•</w:t>
      </w:r>
      <w:r>
        <w:rPr>
          <w:rFonts w:ascii="Arial" w:hAnsi="Arial" w:cs="Arial"/>
          <w:lang w:eastAsia="zh-CN"/>
        </w:rPr>
        <w:tab/>
        <w:t>Privilégier les modes de transports à faible impact environnemental pour les livraisons et déplacements.</w:t>
      </w:r>
    </w:p>
    <w:p>
      <w:pPr>
        <w:jc w:val="both"/>
        <w:rPr>
          <w:rFonts w:ascii="Arial" w:hAnsi="Arial" w:cs="Arial"/>
          <w:lang w:eastAsia="zh-CN"/>
        </w:rPr>
      </w:pPr>
    </w:p>
    <w:p>
      <w:pPr>
        <w:jc w:val="both"/>
        <w:rPr>
          <w:rFonts w:ascii="Arial" w:hAnsi="Arial" w:cs="Arial"/>
          <w:lang w:eastAsia="zh-CN"/>
        </w:rPr>
      </w:pPr>
      <w:r>
        <w:rPr>
          <w:rFonts w:ascii="Arial" w:hAnsi="Arial" w:cs="Arial"/>
          <w:lang w:eastAsia="zh-CN"/>
        </w:rPr>
        <w:t>L'acheteur pourra être en mesure de demander au Titulaire les mesures prises pour respecter lesdites prescriptions législatives et règlementaires en vigueur.</w:t>
      </w:r>
    </w:p>
    <w:p>
      <w:pPr>
        <w:jc w:val="both"/>
        <w:rPr>
          <w:rFonts w:ascii="Arial" w:hAnsi="Arial" w:cs="Arial"/>
          <w:lang w:eastAsia="zh-CN"/>
        </w:rPr>
      </w:pPr>
    </w:p>
    <w:p>
      <w:pPr>
        <w:jc w:val="both"/>
        <w:rPr>
          <w:rFonts w:ascii="Arial" w:hAnsi="Arial" w:cs="Arial"/>
          <w:lang w:eastAsia="zh-CN"/>
        </w:rPr>
      </w:pPr>
      <w:r>
        <w:rPr>
          <w:rFonts w:ascii="Arial" w:hAnsi="Arial" w:cs="Arial"/>
          <w:lang w:eastAsia="zh-CN"/>
        </w:rPr>
        <w:t>•</w:t>
      </w:r>
      <w:r>
        <w:rPr>
          <w:rFonts w:ascii="Arial" w:hAnsi="Arial" w:cs="Arial"/>
          <w:lang w:eastAsia="zh-CN"/>
        </w:rPr>
        <w:tab/>
        <w:t xml:space="preserve">Clause RSE (Responsabilité sociétale des entreprises) : </w:t>
      </w:r>
    </w:p>
    <w:p>
      <w:pPr>
        <w:jc w:val="both"/>
        <w:rPr>
          <w:rFonts w:ascii="Arial" w:hAnsi="Arial" w:cs="Arial"/>
          <w:lang w:eastAsia="zh-CN"/>
        </w:rPr>
      </w:pPr>
    </w:p>
    <w:p>
      <w:pPr>
        <w:jc w:val="both"/>
        <w:rPr>
          <w:rFonts w:ascii="Arial" w:hAnsi="Arial" w:cs="Arial"/>
          <w:lang w:eastAsia="zh-CN"/>
        </w:rPr>
      </w:pPr>
      <w:r>
        <w:rPr>
          <w:rFonts w:ascii="Arial" w:hAnsi="Arial" w:cs="Arial"/>
          <w:lang w:eastAsia="zh-CN"/>
        </w:rPr>
        <w:t xml:space="preserve">Le titulaire s'engage, dans le cadre de l'exécution du présent marché, à adopter une démarche intégrant des considérations sociales, environnementales et éthiques. Le titulaire devra : </w:t>
      </w:r>
    </w:p>
    <w:p>
      <w:pPr>
        <w:jc w:val="both"/>
        <w:rPr>
          <w:rFonts w:ascii="Arial" w:hAnsi="Arial" w:cs="Arial"/>
          <w:lang w:eastAsia="zh-CN"/>
        </w:rPr>
      </w:pPr>
      <w:r>
        <w:rPr>
          <w:rFonts w:ascii="Arial" w:hAnsi="Arial" w:cs="Arial"/>
          <w:lang w:eastAsia="zh-CN"/>
        </w:rPr>
        <w:t>•</w:t>
      </w:r>
      <w:r>
        <w:rPr>
          <w:rFonts w:ascii="Arial" w:hAnsi="Arial" w:cs="Arial"/>
          <w:lang w:eastAsia="zh-CN"/>
        </w:rPr>
        <w:tab/>
        <w:t>Respecter les principes de non-discrimination, d'égalité professionnelle et de diversité au sein des équipes ;</w:t>
      </w:r>
    </w:p>
    <w:p>
      <w:pPr>
        <w:jc w:val="both"/>
        <w:rPr>
          <w:rFonts w:ascii="Arial" w:hAnsi="Arial" w:cs="Arial"/>
          <w:lang w:eastAsia="zh-CN"/>
        </w:rPr>
      </w:pPr>
      <w:r>
        <w:rPr>
          <w:rFonts w:ascii="Arial" w:hAnsi="Arial" w:cs="Arial"/>
          <w:lang w:eastAsia="zh-CN"/>
        </w:rPr>
        <w:t>•</w:t>
      </w:r>
      <w:r>
        <w:rPr>
          <w:rFonts w:ascii="Arial" w:hAnsi="Arial" w:cs="Arial"/>
          <w:lang w:eastAsia="zh-CN"/>
        </w:rPr>
        <w:tab/>
        <w:t>Favoriser lorsque cela est possible, l'emploi de personne en insertion ou en situation d'handicap ;</w:t>
      </w:r>
    </w:p>
    <w:p>
      <w:pPr>
        <w:jc w:val="both"/>
        <w:rPr>
          <w:rFonts w:ascii="Arial" w:hAnsi="Arial" w:cs="Arial"/>
          <w:lang w:eastAsia="zh-CN"/>
        </w:rPr>
      </w:pPr>
      <w:r>
        <w:rPr>
          <w:rFonts w:ascii="Arial" w:hAnsi="Arial" w:cs="Arial"/>
          <w:lang w:eastAsia="zh-CN"/>
        </w:rPr>
        <w:t>•</w:t>
      </w:r>
      <w:r>
        <w:rPr>
          <w:rFonts w:ascii="Arial" w:hAnsi="Arial" w:cs="Arial"/>
          <w:lang w:eastAsia="zh-CN"/>
        </w:rPr>
        <w:tab/>
        <w:t>Fournir à la demande du pouvoir adjudicateur, tout document attestant de ses engagements RSE.</w:t>
      </w:r>
    </w:p>
    <w:p>
      <w:pPr>
        <w:rPr>
          <w:rFonts w:ascii="Arial" w:hAnsi="Arial" w:cs="Arial"/>
          <w:lang w:eastAsia="zh-CN"/>
        </w:rPr>
      </w:pPr>
    </w:p>
    <w:p>
      <w:pPr>
        <w:widowControl/>
        <w:pBdr>
          <w:top w:val="single" w:sz="4" w:space="1" w:color="auto"/>
          <w:left w:val="single" w:sz="4" w:space="4" w:color="auto"/>
          <w:bottom w:val="single" w:sz="4" w:space="1" w:color="auto"/>
          <w:right w:val="single" w:sz="4" w:space="4" w:color="auto"/>
        </w:pBdr>
        <w:shd w:val="clear" w:color="auto" w:fill="CCFFFF"/>
        <w:rPr>
          <w:rFonts w:ascii="Arial" w:hAnsi="Arial" w:cs="Arial"/>
          <w:b/>
          <w:bCs/>
          <w:sz w:val="24"/>
          <w:szCs w:val="24"/>
        </w:rPr>
      </w:pPr>
      <w:r>
        <w:rPr>
          <w:rFonts w:ascii="Arial" w:hAnsi="Arial" w:cs="Arial"/>
          <w:b/>
          <w:bCs/>
          <w:sz w:val="24"/>
          <w:szCs w:val="24"/>
        </w:rPr>
        <w:t xml:space="preserve">E- PRIX ET CONDITIONS DE PAIEMENT </w:t>
      </w:r>
    </w:p>
    <w:p>
      <w:pPr>
        <w:rPr>
          <w:rFonts w:ascii="Arial" w:hAnsi="Arial" w:cs="Arial"/>
          <w:lang w:eastAsia="zh-CN"/>
        </w:rPr>
      </w:pPr>
    </w:p>
    <w:p>
      <w:pPr>
        <w:pStyle w:val="ARTICLE1"/>
        <w:numPr>
          <w:ilvl w:val="0"/>
          <w:numId w:val="11"/>
        </w:numPr>
      </w:pPr>
      <w:r>
        <w:t>Rémunération du titulaire</w:t>
      </w:r>
    </w:p>
    <w:p>
      <w:pPr>
        <w:keepNext/>
        <w:keepLines w:val="0"/>
        <w:widowControl/>
        <w:numPr>
          <w:ilvl w:val="0"/>
          <w:numId w:val="7"/>
        </w:numPr>
        <w:tabs>
          <w:tab w:val="left" w:pos="392"/>
          <w:tab w:val="left" w:pos="822"/>
        </w:tabs>
        <w:autoSpaceDE/>
        <w:autoSpaceDN/>
        <w:adjustRightInd/>
        <w:spacing w:after="160" w:line="259" w:lineRule="auto"/>
        <w:jc w:val="both"/>
        <w:rPr>
          <w:rFonts w:ascii="Arial" w:hAnsi="Arial" w:cs="Arial"/>
          <w:sz w:val="24"/>
          <w:szCs w:val="24"/>
        </w:rPr>
      </w:pPr>
      <w:r>
        <w:rPr>
          <w:rFonts w:ascii="Arial" w:hAnsi="Arial" w:cs="Arial"/>
          <w:b/>
          <w:bCs/>
          <w:color w:val="000000"/>
        </w:rPr>
        <w:t>Nature des prix :</w:t>
      </w:r>
    </w:p>
    <w:p>
      <w:pPr>
        <w:keepLines w:val="0"/>
        <w:widowControl/>
        <w:autoSpaceDE/>
        <w:autoSpaceDN/>
        <w:adjustRightInd/>
        <w:ind w:left="20" w:right="20"/>
        <w:jc w:val="both"/>
        <w:rPr>
          <w:rFonts w:ascii="Arial" w:eastAsia="Trebuchet MS" w:hAnsi="Arial" w:cs="Arial"/>
          <w:color w:val="000000"/>
        </w:rPr>
      </w:pPr>
      <w:r>
        <w:rPr>
          <w:rFonts w:ascii="Arial" w:eastAsia="Trebuchet MS" w:hAnsi="Arial" w:cs="Arial"/>
          <w:color w:val="000000"/>
        </w:rPr>
        <w:t>Les ouvrages ou prestations sont réglées par un prix global forfaitaire selon les stipulations de l’acte d’engagement.</w:t>
      </w:r>
    </w:p>
    <w:p>
      <w:pPr>
        <w:keepLines w:val="0"/>
        <w:widowControl/>
        <w:autoSpaceDE/>
        <w:autoSpaceDN/>
        <w:adjustRightInd/>
        <w:ind w:left="20" w:right="20"/>
        <w:jc w:val="both"/>
        <w:rPr>
          <w:rFonts w:ascii="Arial" w:eastAsia="Trebuchet MS" w:hAnsi="Arial" w:cs="Arial"/>
          <w:color w:val="000000"/>
        </w:rPr>
      </w:pPr>
    </w:p>
    <w:p>
      <w:pPr>
        <w:keepLines w:val="0"/>
        <w:widowControl/>
        <w:autoSpaceDE/>
        <w:autoSpaceDN/>
        <w:adjustRightInd/>
        <w:ind w:left="20" w:right="20"/>
        <w:jc w:val="both"/>
        <w:rPr>
          <w:rFonts w:ascii="Arial" w:eastAsia="Trebuchet MS" w:hAnsi="Arial" w:cs="Arial"/>
          <w:color w:val="000000"/>
        </w:rPr>
      </w:pPr>
      <w:r>
        <w:rPr>
          <w:rFonts w:ascii="Arial" w:eastAsia="Trebuchet MS" w:hAnsi="Arial" w:cs="Arial"/>
          <w:color w:val="000000"/>
        </w:rPr>
        <w:t>Etant donné le caractère particulier de ces travaux, il est précisé que toutes les dimensions indiquées sur les plans ne sont données qu’à titre indicatif, et doivent contrôlées dans chaque cas, puisqu’elles sont susceptibles de varier d’un ouvrage à l’autre.</w:t>
      </w:r>
    </w:p>
    <w:p>
      <w:pPr>
        <w:keepLines w:val="0"/>
        <w:widowControl/>
        <w:autoSpaceDE/>
        <w:autoSpaceDN/>
        <w:adjustRightInd/>
        <w:ind w:left="20" w:right="20"/>
        <w:jc w:val="both"/>
        <w:rPr>
          <w:rFonts w:ascii="Arial" w:eastAsia="Trebuchet MS" w:hAnsi="Arial" w:cs="Arial"/>
          <w:color w:val="000000"/>
        </w:rPr>
      </w:pPr>
    </w:p>
    <w:p>
      <w:pPr>
        <w:keepLines w:val="0"/>
        <w:widowControl/>
        <w:autoSpaceDE/>
        <w:autoSpaceDN/>
        <w:adjustRightInd/>
        <w:ind w:left="20" w:right="20"/>
        <w:jc w:val="both"/>
        <w:rPr>
          <w:rFonts w:ascii="Arial" w:eastAsia="Trebuchet MS" w:hAnsi="Arial" w:cs="Arial"/>
          <w:color w:val="000000"/>
        </w:rPr>
      </w:pPr>
      <w:r>
        <w:rPr>
          <w:rFonts w:ascii="Arial" w:eastAsia="Trebuchet MS" w:hAnsi="Arial" w:cs="Arial"/>
          <w:color w:val="000000"/>
        </w:rPr>
        <w:t>L’entreprise aura donc la responsabilité entière des erreurs qui seraient dues à une mauvaise appréciation de l’état existant.</w:t>
      </w:r>
    </w:p>
    <w:p>
      <w:pPr>
        <w:keepLines w:val="0"/>
        <w:widowControl/>
        <w:autoSpaceDE/>
        <w:autoSpaceDN/>
        <w:adjustRightInd/>
        <w:ind w:left="20" w:right="20"/>
        <w:jc w:val="both"/>
        <w:rPr>
          <w:rFonts w:ascii="Arial" w:eastAsia="Trebuchet MS" w:hAnsi="Arial" w:cs="Arial"/>
          <w:color w:val="000000"/>
        </w:rPr>
      </w:pPr>
    </w:p>
    <w:p>
      <w:pPr>
        <w:keepLines w:val="0"/>
        <w:widowControl/>
        <w:autoSpaceDE/>
        <w:autoSpaceDN/>
        <w:adjustRightInd/>
        <w:ind w:left="20" w:right="20"/>
        <w:jc w:val="both"/>
        <w:rPr>
          <w:rFonts w:ascii="Arial" w:eastAsia="Trebuchet MS" w:hAnsi="Arial" w:cs="Arial"/>
          <w:color w:val="000000"/>
        </w:rPr>
      </w:pPr>
      <w:r>
        <w:rPr>
          <w:rFonts w:ascii="Arial" w:eastAsia="Trebuchet MS" w:hAnsi="Arial" w:cs="Arial"/>
          <w:color w:val="000000"/>
        </w:rPr>
        <w:t>Les variations éventuelles de la nature ou de l’état des ouvrages existants, par rapport aux descriptions données à titre indicatif dans les documents de la consultation, ne pourront donner lieu à des suppléments de prix après signature du marché en tenant compte des dépenses liées aux mesures particulières concernant la sécurité et la protection de la santé, de la notification du marché à l’expiration du délai de garantie de parfait achèvement.</w:t>
      </w:r>
    </w:p>
    <w:p>
      <w:pPr>
        <w:keepLines w:val="0"/>
        <w:widowControl/>
        <w:autoSpaceDE/>
        <w:autoSpaceDN/>
        <w:adjustRightInd/>
        <w:ind w:left="20" w:right="20"/>
        <w:jc w:val="both"/>
        <w:rPr>
          <w:rFonts w:ascii="Arial" w:eastAsia="Trebuchet MS" w:hAnsi="Arial" w:cs="Arial"/>
          <w:color w:val="000000"/>
        </w:rPr>
      </w:pPr>
    </w:p>
    <w:p>
      <w:pPr>
        <w:keepLines w:val="0"/>
        <w:widowControl/>
        <w:autoSpaceDE/>
        <w:autoSpaceDN/>
        <w:adjustRightInd/>
        <w:ind w:left="20" w:right="20"/>
        <w:jc w:val="both"/>
        <w:rPr>
          <w:rFonts w:ascii="Arial" w:eastAsia="Trebuchet MS" w:hAnsi="Arial" w:cs="Arial"/>
          <w:color w:val="000000"/>
        </w:rPr>
      </w:pPr>
    </w:p>
    <w:p>
      <w:pPr>
        <w:keepLines w:val="0"/>
        <w:widowControl/>
        <w:autoSpaceDE/>
        <w:autoSpaceDN/>
        <w:adjustRightInd/>
        <w:ind w:left="20" w:right="20"/>
        <w:jc w:val="both"/>
        <w:rPr>
          <w:rFonts w:ascii="Arial" w:eastAsia="Trebuchet MS" w:hAnsi="Arial" w:cs="Arial"/>
          <w:color w:val="000000"/>
        </w:rPr>
      </w:pPr>
      <w:r>
        <w:rPr>
          <w:rFonts w:ascii="Arial" w:eastAsia="Trebuchet MS" w:hAnsi="Arial" w:cs="Arial"/>
          <w:color w:val="000000"/>
        </w:rPr>
        <w:t>Chaque titulaire supporte les frais de l’exécution des trous, scellements, bouchages et raccords qui sont nécessaires à l’exécution des prestations faisant l’objet du lot dont il est titulaire.</w:t>
      </w:r>
    </w:p>
    <w:p>
      <w:pPr>
        <w:rPr>
          <w:rFonts w:ascii="Arial" w:hAnsi="Arial" w:cs="Arial"/>
          <w:lang w:eastAsia="zh-CN"/>
        </w:rPr>
      </w:pPr>
    </w:p>
    <w:p>
      <w:pPr>
        <w:keepNext/>
        <w:keepLines w:val="0"/>
        <w:widowControl/>
        <w:numPr>
          <w:ilvl w:val="0"/>
          <w:numId w:val="7"/>
        </w:numPr>
        <w:tabs>
          <w:tab w:val="left" w:pos="392"/>
          <w:tab w:val="left" w:pos="822"/>
        </w:tabs>
        <w:autoSpaceDE/>
        <w:autoSpaceDN/>
        <w:adjustRightInd/>
        <w:spacing w:line="259" w:lineRule="auto"/>
        <w:jc w:val="both"/>
        <w:rPr>
          <w:rFonts w:ascii="Arial" w:hAnsi="Arial" w:cs="Arial"/>
          <w:b/>
          <w:bCs/>
          <w:color w:val="000000"/>
        </w:rPr>
      </w:pPr>
      <w:r>
        <w:rPr>
          <w:rFonts w:ascii="Arial" w:hAnsi="Arial" w:cs="Arial"/>
          <w:b/>
          <w:bCs/>
          <w:color w:val="000000"/>
        </w:rPr>
        <w:t xml:space="preserve">Modalités de variation des prix </w:t>
      </w:r>
    </w:p>
    <w:p>
      <w:pPr>
        <w:rPr>
          <w:rFonts w:ascii="Arial" w:hAnsi="Arial" w:cs="Arial"/>
          <w:lang w:eastAsia="zh-CN"/>
        </w:rPr>
      </w:pPr>
    </w:p>
    <w:p>
      <w:pPr>
        <w:jc w:val="both"/>
        <w:rPr>
          <w:rFonts w:ascii="Arial" w:eastAsia="Calibri" w:hAnsi="Arial" w:cs="Arial"/>
          <w:lang w:eastAsia="en-US"/>
        </w:rPr>
      </w:pPr>
      <w:r>
        <w:t xml:space="preserve"> </w:t>
      </w:r>
    </w:p>
    <w:p>
      <w:pPr>
        <w:jc w:val="both"/>
        <w:rPr>
          <w:rFonts w:ascii="Arial" w:eastAsia="Calibri" w:hAnsi="Arial" w:cs="Arial"/>
          <w:lang w:eastAsia="en-US"/>
        </w:rPr>
      </w:pPr>
      <w:r>
        <w:rPr>
          <w:rFonts w:ascii="Arial" w:eastAsia="Calibri" w:hAnsi="Arial" w:cs="Arial"/>
          <w:lang w:eastAsia="en-US"/>
        </w:rPr>
        <w:t>Les prix de la prestation font l’objet d’une révision.</w:t>
      </w:r>
    </w:p>
    <w:p>
      <w:pPr>
        <w:jc w:val="both"/>
        <w:rPr>
          <w:rFonts w:ascii="Arial" w:eastAsia="Calibri" w:hAnsi="Arial" w:cs="Arial"/>
          <w:lang w:eastAsia="en-US"/>
        </w:rPr>
      </w:pPr>
    </w:p>
    <w:p>
      <w:pPr>
        <w:keepLines w:val="0"/>
        <w:widowControl/>
        <w:shd w:val="clear" w:color="auto" w:fill="FFFFFF"/>
        <w:autoSpaceDE/>
        <w:autoSpaceDN/>
        <w:adjustRightInd/>
        <w:jc w:val="center"/>
        <w:textAlignment w:val="baseline"/>
        <w:rPr>
          <w:rFonts w:ascii="Calibri" w:hAnsi="Calibri" w:cs="Calibri"/>
          <w:color w:val="000000"/>
        </w:rPr>
      </w:pPr>
      <w:r>
        <w:rPr>
          <w:rFonts w:ascii="Calibri" w:hAnsi="Calibri" w:cs="Calibri"/>
          <w:b/>
          <w:bCs/>
          <w:color w:val="000000"/>
        </w:rPr>
        <w:t>P = Po x (BT01/BT01o)</w:t>
      </w:r>
    </w:p>
    <w:p>
      <w:pPr>
        <w:shd w:val="clear" w:color="auto" w:fill="FFFFFF"/>
        <w:textAlignment w:val="baseline"/>
        <w:rPr>
          <w:rFonts w:ascii="Arial" w:hAnsi="Arial" w:cs="Arial"/>
          <w:color w:val="000000"/>
        </w:rPr>
      </w:pPr>
    </w:p>
    <w:p>
      <w:pPr>
        <w:shd w:val="clear" w:color="auto" w:fill="FFFFFF"/>
        <w:textAlignment w:val="baseline"/>
        <w:rPr>
          <w:rFonts w:ascii="Arial" w:hAnsi="Arial" w:cs="Arial"/>
          <w:color w:val="000000"/>
        </w:rPr>
      </w:pPr>
      <w:r>
        <w:rPr>
          <w:rFonts w:ascii="Arial" w:hAnsi="Arial" w:cs="Arial"/>
          <w:color w:val="000000"/>
        </w:rPr>
        <w:t>Dans laquelle: </w:t>
      </w:r>
    </w:p>
    <w:p>
      <w:pPr>
        <w:shd w:val="clear" w:color="auto" w:fill="FFFFFF"/>
        <w:textAlignment w:val="baseline"/>
        <w:rPr>
          <w:rFonts w:ascii="Arial" w:hAnsi="Arial" w:cs="Arial"/>
          <w:color w:val="000000"/>
        </w:rPr>
      </w:pPr>
      <w:r>
        <w:rPr>
          <w:rFonts w:ascii="Arial" w:hAnsi="Arial" w:cs="Arial"/>
          <w:b/>
          <w:bCs/>
          <w:color w:val="000000"/>
        </w:rPr>
        <w:t>P</w:t>
      </w:r>
      <w:r>
        <w:rPr>
          <w:rFonts w:ascii="Arial" w:hAnsi="Arial" w:cs="Arial"/>
          <w:color w:val="000000"/>
        </w:rPr>
        <w:t> : prix révisé</w:t>
      </w:r>
    </w:p>
    <w:p>
      <w:pPr>
        <w:shd w:val="clear" w:color="auto" w:fill="FFFFFF"/>
        <w:textAlignment w:val="baseline"/>
        <w:rPr>
          <w:rFonts w:ascii="Arial" w:hAnsi="Arial" w:cs="Arial"/>
          <w:color w:val="000000"/>
        </w:rPr>
      </w:pPr>
      <w:r>
        <w:rPr>
          <w:rFonts w:ascii="Arial" w:hAnsi="Arial" w:cs="Arial"/>
          <w:b/>
          <w:bCs/>
          <w:color w:val="000000"/>
        </w:rPr>
        <w:t>P</w:t>
      </w:r>
      <w:r>
        <w:rPr>
          <w:rFonts w:ascii="Cambria Math" w:hAnsi="Cambria Math" w:cs="Cambria Math"/>
          <w:b/>
          <w:bCs/>
          <w:color w:val="000000"/>
        </w:rPr>
        <w:t>₀</w:t>
      </w:r>
      <w:r>
        <w:rPr>
          <w:rFonts w:ascii="Arial" w:hAnsi="Arial" w:cs="Arial"/>
          <w:color w:val="000000"/>
        </w:rPr>
        <w:t> : prix initial du marché</w:t>
      </w:r>
    </w:p>
    <w:p>
      <w:pPr>
        <w:shd w:val="clear" w:color="auto" w:fill="FFFFFF"/>
        <w:textAlignment w:val="baseline"/>
        <w:rPr>
          <w:rFonts w:ascii="Arial" w:hAnsi="Arial" w:cs="Arial"/>
          <w:color w:val="000000"/>
        </w:rPr>
      </w:pPr>
      <w:r>
        <w:rPr>
          <w:rFonts w:ascii="Arial" w:hAnsi="Arial" w:cs="Arial"/>
          <w:b/>
          <w:bCs/>
          <w:color w:val="000000"/>
        </w:rPr>
        <w:t>BT01</w:t>
      </w:r>
      <w:r>
        <w:rPr>
          <w:rFonts w:ascii="Arial" w:hAnsi="Arial" w:cs="Arial"/>
          <w:color w:val="000000"/>
        </w:rPr>
        <w:t> : index des équipements électriques (</w:t>
      </w:r>
      <w:hyperlink r:id="rId23" w:tgtFrame="_blank" w:tooltip="https://www.insee.fr/fr/statistiques/serie/001710979" w:history="1">
        <w:r>
          <w:rPr>
            <w:rStyle w:val="Lienhypertexte"/>
            <w:rFonts w:ascii="Arial" w:hAnsi="Arial" w:cs="Arial"/>
            <w:bdr w:val="none" w:sz="0" w:space="0" w:color="auto" w:frame="1"/>
          </w:rPr>
          <w:t>Index du bâtiment - BT47 - Électricité - Base 2010 | Insee</w:t>
        </w:r>
      </w:hyperlink>
      <w:r>
        <w:rPr>
          <w:rFonts w:ascii="Arial" w:hAnsi="Arial" w:cs="Arial"/>
          <w:color w:val="000000"/>
        </w:rPr>
        <w:t>)</w:t>
      </w:r>
    </w:p>
    <w:p>
      <w:pPr>
        <w:shd w:val="clear" w:color="auto" w:fill="FFFFFF"/>
        <w:textAlignment w:val="baseline"/>
        <w:rPr>
          <w:rFonts w:ascii="Arial" w:hAnsi="Arial" w:cs="Arial"/>
          <w:color w:val="000000"/>
        </w:rPr>
      </w:pPr>
      <w:r>
        <w:rPr>
          <w:rFonts w:ascii="Arial" w:hAnsi="Arial" w:cs="Arial"/>
          <w:b/>
          <w:bCs/>
          <w:color w:val="000000"/>
        </w:rPr>
        <w:t>BT01</w:t>
      </w:r>
      <w:r>
        <w:rPr>
          <w:rFonts w:ascii="Cambria Math" w:hAnsi="Cambria Math" w:cs="Cambria Math"/>
          <w:b/>
          <w:bCs/>
          <w:color w:val="000000"/>
        </w:rPr>
        <w:t>₀</w:t>
      </w:r>
      <w:r>
        <w:rPr>
          <w:rFonts w:ascii="Arial" w:hAnsi="Arial" w:cs="Arial"/>
          <w:color w:val="000000"/>
        </w:rPr>
        <w:t>: valeurs de ces index des équipements électriques au mois de référence du marché.</w:t>
      </w:r>
    </w:p>
    <w:p>
      <w:pPr>
        <w:textAlignment w:val="baseline"/>
        <w:rPr>
          <w:rFonts w:ascii="Arial" w:hAnsi="Arial" w:cs="Arial"/>
          <w:color w:val="000000"/>
        </w:rPr>
      </w:pPr>
    </w:p>
    <w:p>
      <w:pPr>
        <w:textAlignment w:val="baseline"/>
        <w:rPr>
          <w:rFonts w:ascii="Arial" w:hAnsi="Arial" w:cs="Arial"/>
          <w:color w:val="000000"/>
        </w:rPr>
      </w:pPr>
    </w:p>
    <w:p>
      <w:pPr>
        <w:pStyle w:val="Titre4"/>
        <w:keepNext w:val="0"/>
        <w:widowControl w:val="0"/>
        <w:numPr>
          <w:ilvl w:val="0"/>
          <w:numId w:val="32"/>
        </w:numPr>
        <w:tabs>
          <w:tab w:val="left" w:pos="1764"/>
          <w:tab w:val="left" w:pos="1765"/>
        </w:tabs>
        <w:autoSpaceDE w:val="0"/>
        <w:autoSpaceDN w:val="0"/>
        <w:ind w:hanging="361"/>
        <w:rPr>
          <w:rFonts w:ascii="Arial" w:hAnsi="Arial" w:cs="Arial"/>
          <w:sz w:val="20"/>
        </w:rPr>
      </w:pPr>
      <w:r>
        <w:rPr>
          <w:rFonts w:ascii="Arial" w:hAnsi="Arial" w:cs="Arial"/>
          <w:sz w:val="20"/>
        </w:rPr>
        <w:t>Clause</w:t>
      </w:r>
      <w:r>
        <w:rPr>
          <w:rFonts w:ascii="Arial" w:hAnsi="Arial" w:cs="Arial"/>
          <w:spacing w:val="-3"/>
          <w:sz w:val="20"/>
        </w:rPr>
        <w:t xml:space="preserve"> </w:t>
      </w:r>
      <w:r>
        <w:rPr>
          <w:rFonts w:ascii="Arial" w:hAnsi="Arial" w:cs="Arial"/>
          <w:sz w:val="20"/>
        </w:rPr>
        <w:t>de</w:t>
      </w:r>
      <w:r>
        <w:rPr>
          <w:rFonts w:ascii="Arial" w:hAnsi="Arial" w:cs="Arial"/>
          <w:spacing w:val="-2"/>
          <w:sz w:val="20"/>
        </w:rPr>
        <w:t xml:space="preserve"> </w:t>
      </w:r>
      <w:r>
        <w:rPr>
          <w:rFonts w:ascii="Arial" w:hAnsi="Arial" w:cs="Arial"/>
          <w:sz w:val="20"/>
        </w:rPr>
        <w:t>sauvegarde</w:t>
      </w:r>
      <w:r>
        <w:rPr>
          <w:rFonts w:ascii="Arial" w:hAnsi="Arial" w:cs="Arial"/>
          <w:spacing w:val="-1"/>
          <w:sz w:val="20"/>
        </w:rPr>
        <w:t xml:space="preserve"> </w:t>
      </w:r>
      <w:r>
        <w:rPr>
          <w:rFonts w:ascii="Arial" w:hAnsi="Arial" w:cs="Arial"/>
          <w:sz w:val="20"/>
        </w:rPr>
        <w:t>:</w:t>
      </w:r>
    </w:p>
    <w:p>
      <w:pPr>
        <w:pStyle w:val="Corpsdetexte"/>
        <w:spacing w:line="242" w:lineRule="auto"/>
        <w:ind w:right="161"/>
        <w:jc w:val="both"/>
        <w:rPr>
          <w:rFonts w:ascii="Arial" w:hAnsi="Arial" w:cs="Arial"/>
        </w:rPr>
      </w:pPr>
    </w:p>
    <w:p>
      <w:pPr>
        <w:pStyle w:val="Corpsdetexte"/>
        <w:spacing w:line="242" w:lineRule="auto"/>
        <w:ind w:right="161"/>
        <w:jc w:val="both"/>
        <w:rPr>
          <w:rFonts w:ascii="Arial" w:hAnsi="Arial" w:cs="Arial"/>
        </w:rPr>
      </w:pPr>
      <w:r>
        <w:rPr>
          <w:rFonts w:ascii="Arial" w:hAnsi="Arial" w:cs="Arial"/>
        </w:rPr>
        <w:t>Les prix sont fermes les premiers six mois d'exécution. Ils seront révisables chaque 6 mois.</w:t>
      </w:r>
    </w:p>
    <w:p>
      <w:pPr>
        <w:pStyle w:val="Corpsdetexte"/>
        <w:spacing w:line="242" w:lineRule="auto"/>
        <w:ind w:right="161"/>
        <w:jc w:val="both"/>
        <w:rPr>
          <w:rFonts w:ascii="Arial" w:hAnsi="Arial" w:cs="Arial"/>
        </w:rPr>
      </w:pPr>
      <w:r>
        <w:rPr>
          <w:rFonts w:ascii="Arial" w:hAnsi="Arial" w:cs="Arial"/>
        </w:rPr>
        <w:t>Pour chacun des cas de la révision des prix, l’acheteur se réserve le droit de résilier sans indemnité la</w:t>
      </w:r>
      <w:r>
        <w:rPr>
          <w:rFonts w:ascii="Arial" w:hAnsi="Arial" w:cs="Arial"/>
          <w:spacing w:val="1"/>
        </w:rPr>
        <w:t xml:space="preserve"> </w:t>
      </w:r>
      <w:r>
        <w:rPr>
          <w:rFonts w:ascii="Arial" w:hAnsi="Arial" w:cs="Arial"/>
        </w:rPr>
        <w:t>partie non exécutée du marché à la date du changement de barème ou de tarif, lorsque ce changement</w:t>
      </w:r>
      <w:r>
        <w:rPr>
          <w:rFonts w:ascii="Arial" w:hAnsi="Arial" w:cs="Arial"/>
          <w:spacing w:val="1"/>
        </w:rPr>
        <w:t xml:space="preserve"> </w:t>
      </w:r>
      <w:r>
        <w:rPr>
          <w:rFonts w:ascii="Arial" w:hAnsi="Arial" w:cs="Arial"/>
        </w:rPr>
        <w:t>conduit à une augmentation de plus de 2% par révision de prix. La clause de sauvegarde sera appliquée</w:t>
      </w:r>
      <w:r>
        <w:rPr>
          <w:rFonts w:ascii="Arial" w:hAnsi="Arial" w:cs="Arial"/>
          <w:spacing w:val="1"/>
        </w:rPr>
        <w:t xml:space="preserve"> </w:t>
      </w:r>
      <w:r>
        <w:rPr>
          <w:rFonts w:ascii="Arial" w:hAnsi="Arial" w:cs="Arial"/>
        </w:rPr>
        <w:t>lorsque</w:t>
      </w:r>
      <w:r>
        <w:rPr>
          <w:rFonts w:ascii="Arial" w:hAnsi="Arial" w:cs="Arial"/>
          <w:spacing w:val="2"/>
        </w:rPr>
        <w:t xml:space="preserve"> </w:t>
      </w:r>
      <w:r>
        <w:rPr>
          <w:rFonts w:ascii="Arial" w:hAnsi="Arial" w:cs="Arial"/>
        </w:rPr>
        <w:t>le</w:t>
      </w:r>
      <w:r>
        <w:rPr>
          <w:rFonts w:ascii="Arial" w:hAnsi="Arial" w:cs="Arial"/>
          <w:spacing w:val="4"/>
        </w:rPr>
        <w:t xml:space="preserve"> </w:t>
      </w:r>
      <w:r>
        <w:rPr>
          <w:rFonts w:ascii="Arial" w:hAnsi="Arial" w:cs="Arial"/>
        </w:rPr>
        <w:t>marché</w:t>
      </w:r>
      <w:r>
        <w:rPr>
          <w:rFonts w:ascii="Arial" w:hAnsi="Arial" w:cs="Arial"/>
          <w:spacing w:val="1"/>
        </w:rPr>
        <w:t xml:space="preserve"> </w:t>
      </w:r>
      <w:r>
        <w:rPr>
          <w:rFonts w:ascii="Arial" w:hAnsi="Arial" w:cs="Arial"/>
        </w:rPr>
        <w:t>économique</w:t>
      </w:r>
      <w:r>
        <w:rPr>
          <w:rFonts w:ascii="Arial" w:hAnsi="Arial" w:cs="Arial"/>
          <w:spacing w:val="2"/>
        </w:rPr>
        <w:t xml:space="preserve"> </w:t>
      </w:r>
      <w:r>
        <w:rPr>
          <w:rFonts w:ascii="Arial" w:hAnsi="Arial" w:cs="Arial"/>
        </w:rPr>
        <w:t>sera</w:t>
      </w:r>
      <w:r>
        <w:rPr>
          <w:rFonts w:ascii="Arial" w:hAnsi="Arial" w:cs="Arial"/>
          <w:spacing w:val="2"/>
        </w:rPr>
        <w:t xml:space="preserve"> </w:t>
      </w:r>
      <w:r>
        <w:rPr>
          <w:rFonts w:ascii="Arial" w:hAnsi="Arial" w:cs="Arial"/>
        </w:rPr>
        <w:t>stable.</w:t>
      </w:r>
    </w:p>
    <w:p>
      <w:pPr>
        <w:jc w:val="both"/>
        <w:rPr>
          <w:rFonts w:ascii="Arial" w:eastAsia="Calibri" w:hAnsi="Arial" w:cs="Arial"/>
          <w:lang w:eastAsia="en-US"/>
        </w:rPr>
      </w:pPr>
    </w:p>
    <w:p>
      <w:pPr>
        <w:rPr>
          <w:rFonts w:ascii="Arial" w:hAnsi="Arial" w:cs="Arial"/>
          <w:lang w:eastAsia="zh-CN"/>
        </w:rPr>
      </w:pPr>
    </w:p>
    <w:p>
      <w:pPr>
        <w:keepNext/>
        <w:keepLines w:val="0"/>
        <w:widowControl/>
        <w:numPr>
          <w:ilvl w:val="0"/>
          <w:numId w:val="7"/>
        </w:numPr>
        <w:tabs>
          <w:tab w:val="left" w:pos="392"/>
          <w:tab w:val="left" w:pos="822"/>
        </w:tabs>
        <w:autoSpaceDE/>
        <w:autoSpaceDN/>
        <w:adjustRightInd/>
        <w:spacing w:after="160" w:line="259" w:lineRule="auto"/>
        <w:jc w:val="both"/>
        <w:rPr>
          <w:rFonts w:ascii="Arial" w:hAnsi="Arial" w:cs="Arial"/>
          <w:b/>
          <w:bCs/>
          <w:color w:val="000000"/>
        </w:rPr>
      </w:pPr>
      <w:r>
        <w:rPr>
          <w:rFonts w:ascii="Arial" w:hAnsi="Arial" w:cs="Arial"/>
          <w:b/>
          <w:bCs/>
          <w:color w:val="000000"/>
        </w:rPr>
        <w:t>Avance</w:t>
      </w:r>
    </w:p>
    <w:p>
      <w:pPr>
        <w:tabs>
          <w:tab w:val="left" w:pos="720"/>
          <w:tab w:val="left" w:pos="1080"/>
        </w:tabs>
        <w:jc w:val="both"/>
        <w:rPr>
          <w:rFonts w:ascii="Arial" w:hAnsi="Arial" w:cs="Arial"/>
          <w:color w:val="000000"/>
        </w:rPr>
      </w:pPr>
      <w:r>
        <w:rPr>
          <w:rFonts w:ascii="Arial" w:hAnsi="Arial" w:cs="Arial"/>
          <w:color w:val="000000"/>
        </w:rPr>
        <w:t xml:space="preserve">Sauf renoncement du titulaire, </w:t>
      </w:r>
      <w:r>
        <w:rPr>
          <w:rFonts w:ascii="Arial" w:hAnsi="Arial" w:cs="Arial"/>
        </w:rPr>
        <w:t xml:space="preserve">en application des dispositions de l’article R. 2191-3 du code de la commande publique, le présent marché ouvre droit au versement d’une avance </w:t>
      </w:r>
      <w:r>
        <w:rPr>
          <w:rFonts w:ascii="Arial" w:hAnsi="Arial" w:cs="Arial"/>
          <w:color w:val="000000"/>
        </w:rPr>
        <w:t xml:space="preserve">si le montant du contrat, de la commande, de la reconduction, est supérieur à 50 000 € HT et le délai d’exécution supérieur à 2 mois.  </w:t>
      </w:r>
    </w:p>
    <w:p>
      <w:pPr>
        <w:tabs>
          <w:tab w:val="left" w:pos="392"/>
        </w:tabs>
        <w:spacing w:before="240"/>
        <w:ind w:right="111"/>
        <w:jc w:val="both"/>
        <w:rPr>
          <w:rFonts w:ascii="Arial" w:hAnsi="Arial" w:cs="Arial"/>
        </w:rPr>
      </w:pPr>
      <w:r>
        <w:rPr>
          <w:rFonts w:ascii="Arial" w:hAnsi="Arial" w:cs="Arial"/>
          <w:color w:val="000000"/>
        </w:rPr>
        <w:t>Le taux de cette avance est fixé à </w:t>
      </w:r>
      <w:r>
        <w:rPr>
          <w:rFonts w:ascii="Arial" w:hAnsi="Arial" w:cs="Arial"/>
        </w:rPr>
        <w:t xml:space="preserve">5 </w:t>
      </w:r>
      <w:r>
        <w:rPr>
          <w:rFonts w:ascii="Arial" w:hAnsi="Arial" w:cs="Arial"/>
          <w:b/>
        </w:rPr>
        <w:t>%</w:t>
      </w:r>
      <w:r>
        <w:rPr>
          <w:rFonts w:ascii="Arial" w:hAnsi="Arial" w:cs="Arial"/>
        </w:rPr>
        <w:t xml:space="preserve">. </w:t>
      </w:r>
      <w:r>
        <w:rPr>
          <w:rFonts w:ascii="Arial" w:hAnsi="Arial" w:cs="Arial"/>
          <w:color w:val="000000"/>
        </w:rPr>
        <w:t xml:space="preserve">L’avance est remboursée au prorata de l’avancement des prestations, </w:t>
      </w:r>
      <w:r>
        <w:rPr>
          <w:rFonts w:ascii="Arial" w:hAnsi="Arial" w:cs="Arial"/>
        </w:rPr>
        <w:t xml:space="preserve">entre 60% et 80% d’avancement </w:t>
      </w:r>
      <w:r>
        <w:rPr>
          <w:rFonts w:ascii="Arial" w:hAnsi="Arial" w:cs="Arial"/>
          <w:color w:val="000000"/>
        </w:rPr>
        <w:t xml:space="preserve">des prestations </w:t>
      </w:r>
      <w:r>
        <w:rPr>
          <w:rFonts w:ascii="Arial" w:hAnsi="Arial" w:cs="Arial"/>
        </w:rPr>
        <w:t>conformément aux dispositions des articles R. 2191-11 et R. 2191-12 du code de la commande publique.</w:t>
      </w:r>
    </w:p>
    <w:p>
      <w:pPr>
        <w:tabs>
          <w:tab w:val="left" w:pos="392"/>
        </w:tabs>
        <w:ind w:right="-25"/>
        <w:jc w:val="both"/>
        <w:rPr>
          <w:rFonts w:ascii="Arial" w:hAnsi="Arial" w:cs="Arial"/>
        </w:rPr>
      </w:pPr>
    </w:p>
    <w:p>
      <w:pPr>
        <w:tabs>
          <w:tab w:val="left" w:pos="392"/>
        </w:tabs>
        <w:ind w:right="-25"/>
        <w:jc w:val="both"/>
        <w:rPr>
          <w:rFonts w:ascii="Arial" w:hAnsi="Arial" w:cs="Arial"/>
        </w:rPr>
      </w:pPr>
      <w:r>
        <w:rPr>
          <w:rFonts w:ascii="Arial" w:hAnsi="Arial" w:cs="Arial"/>
        </w:rPr>
        <w:t xml:space="preserve">Une avance peut être versée, sur leur demande, aux sous-traitants lorsque le montant des travaux dont ils sont chargés est au moins égal au seuil fixé à l’article R. 2191-3 du code de la commande publique pour le versement de l'avance (50.000 € HT) et la mesure où le délai d’exécution est supérieur à deux mois. </w:t>
      </w:r>
    </w:p>
    <w:p>
      <w:pPr>
        <w:tabs>
          <w:tab w:val="left" w:pos="392"/>
        </w:tabs>
        <w:ind w:right="-25"/>
        <w:jc w:val="both"/>
        <w:rPr>
          <w:rFonts w:ascii="Arial" w:hAnsi="Arial" w:cs="Arial"/>
        </w:rPr>
      </w:pPr>
      <w:r>
        <w:rPr>
          <w:rFonts w:ascii="Arial" w:hAnsi="Arial" w:cs="Arial"/>
        </w:rPr>
        <w:t>Le versement de cette avance, dont le montant doit être égal à 5 % du montant des travaux à exécuter par le sous-traitant au cours des douze premiers mois suivant la date de commencement de leur exécution, et son remboursement sont effectués selon les mêmes modalités que pour le titulaire du marché.</w:t>
      </w:r>
    </w:p>
    <w:p>
      <w:pPr>
        <w:jc w:val="both"/>
        <w:rPr>
          <w:rFonts w:ascii="Arial" w:hAnsi="Arial" w:cs="Arial"/>
          <w:color w:val="0070C0"/>
          <w:lang w:eastAsia="zh-CN"/>
        </w:rPr>
      </w:pPr>
      <w:r>
        <w:rPr>
          <w:rFonts w:ascii="Arial" w:hAnsi="Arial" w:cs="Arial"/>
        </w:rPr>
        <w:t>Cet entrepreneur prend ce versement et ce remboursement en compte pour fixer le montant des sommes devant faire l'objet d'un paiement direct au sous-traitant</w:t>
      </w:r>
    </w:p>
    <w:p>
      <w:pPr>
        <w:pStyle w:val="ARTICLE1"/>
        <w:numPr>
          <w:ilvl w:val="0"/>
          <w:numId w:val="0"/>
        </w:numPr>
      </w:pPr>
    </w:p>
    <w:p>
      <w:pPr>
        <w:keepNext/>
        <w:keepLines w:val="0"/>
        <w:widowControl/>
        <w:numPr>
          <w:ilvl w:val="0"/>
          <w:numId w:val="7"/>
        </w:numPr>
        <w:tabs>
          <w:tab w:val="left" w:pos="392"/>
          <w:tab w:val="left" w:pos="822"/>
        </w:tabs>
        <w:autoSpaceDE/>
        <w:autoSpaceDN/>
        <w:adjustRightInd/>
        <w:spacing w:after="160" w:line="259" w:lineRule="auto"/>
        <w:jc w:val="both"/>
        <w:rPr>
          <w:rFonts w:ascii="Arial" w:hAnsi="Arial" w:cs="Arial"/>
          <w:b/>
          <w:bCs/>
          <w:color w:val="000000"/>
        </w:rPr>
      </w:pPr>
      <w:r>
        <w:rPr>
          <w:rFonts w:ascii="Arial" w:hAnsi="Arial" w:cs="Arial"/>
          <w:b/>
          <w:bCs/>
          <w:color w:val="000000"/>
        </w:rPr>
        <w:t>Périodicité de paiement</w:t>
      </w:r>
    </w:p>
    <w:p>
      <w:pPr>
        <w:keepNext/>
        <w:tabs>
          <w:tab w:val="left" w:pos="822"/>
        </w:tabs>
        <w:jc w:val="both"/>
        <w:rPr>
          <w:rFonts w:ascii="Arial" w:hAnsi="Arial" w:cs="Arial"/>
        </w:rPr>
      </w:pPr>
      <w:r>
        <w:rPr>
          <w:rFonts w:ascii="Arial" w:hAnsi="Arial" w:cs="Arial"/>
        </w:rPr>
        <w:t>Conformément aux dispositions de l’article 12.1 du CCAG/travaux, le règlement des comptes du présent marché s’effectue par des acomptes mensuels et un solde établis et réglés.</w:t>
      </w:r>
    </w:p>
    <w:p>
      <w:pPr>
        <w:keepNext/>
        <w:tabs>
          <w:tab w:val="left" w:pos="822"/>
        </w:tabs>
        <w:jc w:val="both"/>
        <w:rPr>
          <w:rFonts w:ascii="Arial" w:hAnsi="Arial" w:cs="Arial"/>
        </w:rPr>
      </w:pPr>
    </w:p>
    <w:p>
      <w:pPr>
        <w:keepLines w:val="0"/>
        <w:widowControl/>
        <w:autoSpaceDE/>
        <w:autoSpaceDN/>
        <w:adjustRightInd/>
        <w:jc w:val="both"/>
        <w:rPr>
          <w:rFonts w:ascii="Arial" w:hAnsi="Arial" w:cs="Arial"/>
        </w:rPr>
      </w:pPr>
    </w:p>
    <w:p>
      <w:pPr>
        <w:pStyle w:val="ARTICLE1"/>
      </w:pPr>
      <w:r>
        <w:t>Garanties financières</w:t>
      </w:r>
    </w:p>
    <w:p>
      <w:pPr>
        <w:keepLines w:val="0"/>
        <w:widowControl/>
        <w:autoSpaceDE/>
        <w:autoSpaceDN/>
        <w:adjustRightInd/>
        <w:ind w:left="20" w:right="20"/>
        <w:jc w:val="both"/>
        <w:rPr>
          <w:rFonts w:ascii="Arial" w:eastAsia="Trebuchet MS" w:hAnsi="Arial" w:cs="Arial"/>
          <w:color w:val="000000"/>
        </w:rPr>
      </w:pPr>
      <w:r>
        <w:rPr>
          <w:rFonts w:ascii="Arial" w:eastAsia="Trebuchet MS" w:hAnsi="Arial" w:cs="Arial"/>
          <w:color w:val="000000"/>
        </w:rPr>
        <w:t>Une retenue de garantie de 5% du montant initial du marché (lot) (augmenté le cas échéant du montant des avenants) sera constituée. Cette retenue de garantie sera prélevée sur le montant de chaque acompte par le comptable assignataire des paiements.</w:t>
      </w:r>
    </w:p>
    <w:p>
      <w:pPr>
        <w:keepLines w:val="0"/>
        <w:widowControl/>
        <w:autoSpaceDE/>
        <w:autoSpaceDN/>
        <w:adjustRightInd/>
        <w:ind w:left="20" w:right="20"/>
        <w:jc w:val="both"/>
        <w:rPr>
          <w:rFonts w:ascii="Arial" w:eastAsia="Trebuchet MS" w:hAnsi="Arial" w:cs="Arial"/>
          <w:color w:val="000000"/>
        </w:rPr>
      </w:pPr>
    </w:p>
    <w:p>
      <w:pPr>
        <w:keepLines w:val="0"/>
        <w:widowControl/>
        <w:autoSpaceDE/>
        <w:autoSpaceDN/>
        <w:adjustRightInd/>
        <w:ind w:left="20" w:right="20"/>
        <w:jc w:val="both"/>
        <w:rPr>
          <w:rFonts w:ascii="Arial" w:eastAsia="Trebuchet MS" w:hAnsi="Arial" w:cs="Arial"/>
          <w:color w:val="000000"/>
        </w:rPr>
      </w:pPr>
      <w:r>
        <w:rPr>
          <w:rFonts w:ascii="Arial" w:eastAsia="Trebuchet MS" w:hAnsi="Arial" w:cs="Arial"/>
          <w:color w:val="000000"/>
        </w:rPr>
        <w:t>En cas de liquidation judiciaire du titulaire, la retenue de garantie sera conservée par le Maître d’ouvrage.</w:t>
      </w:r>
    </w:p>
    <w:p>
      <w:pPr>
        <w:keepLines w:val="0"/>
        <w:widowControl/>
        <w:autoSpaceDE/>
        <w:autoSpaceDN/>
        <w:adjustRightInd/>
        <w:ind w:left="20" w:right="20"/>
        <w:jc w:val="both"/>
        <w:rPr>
          <w:rFonts w:ascii="Arial" w:eastAsia="Trebuchet MS" w:hAnsi="Arial" w:cs="Arial"/>
          <w:color w:val="000000"/>
        </w:rPr>
      </w:pPr>
    </w:p>
    <w:p>
      <w:pPr>
        <w:keepLines w:val="0"/>
        <w:widowControl/>
        <w:autoSpaceDE/>
        <w:autoSpaceDN/>
        <w:adjustRightInd/>
        <w:ind w:left="20" w:right="20"/>
        <w:jc w:val="both"/>
        <w:rPr>
          <w:rFonts w:ascii="Arial" w:eastAsia="Trebuchet MS" w:hAnsi="Arial" w:cs="Arial"/>
          <w:color w:val="000000"/>
        </w:rPr>
      </w:pPr>
      <w:r>
        <w:rPr>
          <w:rFonts w:ascii="Arial" w:eastAsia="Trebuchet MS" w:hAnsi="Arial" w:cs="Arial"/>
          <w:color w:val="000000"/>
        </w:rPr>
        <w:t>Cette retenue de garantie peut être remplacée au gré du titulaire par une garantie à première demande. En revanche, il ne sera pas accepté de caution personnelle et solidaire.</w:t>
      </w:r>
    </w:p>
    <w:p>
      <w:pPr>
        <w:keepLines w:val="0"/>
        <w:widowControl/>
        <w:autoSpaceDE/>
        <w:autoSpaceDN/>
        <w:adjustRightInd/>
        <w:ind w:left="20" w:right="20"/>
        <w:jc w:val="both"/>
        <w:rPr>
          <w:rFonts w:ascii="Arial" w:eastAsia="Trebuchet MS" w:hAnsi="Arial" w:cs="Arial"/>
          <w:color w:val="000000"/>
        </w:rPr>
      </w:pPr>
    </w:p>
    <w:p>
      <w:pPr>
        <w:keepLines w:val="0"/>
        <w:widowControl/>
        <w:autoSpaceDE/>
        <w:autoSpaceDN/>
        <w:adjustRightInd/>
        <w:ind w:left="20" w:right="20"/>
        <w:jc w:val="both"/>
        <w:rPr>
          <w:rFonts w:ascii="Arial" w:eastAsia="Trebuchet MS" w:hAnsi="Arial" w:cs="Arial"/>
          <w:color w:val="000000"/>
        </w:rPr>
      </w:pPr>
      <w:r>
        <w:rPr>
          <w:rFonts w:ascii="Arial" w:eastAsia="Trebuchet MS" w:hAnsi="Arial" w:cs="Arial"/>
          <w:color w:val="000000"/>
        </w:rPr>
        <w:t>Dans l'hypothèse où la garantie ne serait pas constituée ou complétée au plus tard à la date à laquelle le titulaire remet la demande de paiement correspondant au premier acompte du marché, la fraction de la retenue de garantie correspondant à l'acompte est prélevée. Le titulaire garde la possibilité, pendant toute la durée du marché, de substituer une garantie à première demande à la retenue de garantie.</w:t>
      </w:r>
    </w:p>
    <w:p>
      <w:pPr>
        <w:keepLines w:val="0"/>
        <w:widowControl/>
        <w:autoSpaceDE/>
        <w:autoSpaceDN/>
        <w:adjustRightInd/>
        <w:ind w:left="20" w:right="20"/>
        <w:jc w:val="both"/>
        <w:rPr>
          <w:rFonts w:ascii="Arial" w:eastAsia="Trebuchet MS" w:hAnsi="Arial" w:cs="Arial"/>
          <w:color w:val="000000"/>
        </w:rPr>
      </w:pPr>
    </w:p>
    <w:p>
      <w:pPr>
        <w:keepLines w:val="0"/>
        <w:widowControl/>
        <w:autoSpaceDE/>
        <w:autoSpaceDN/>
        <w:adjustRightInd/>
        <w:ind w:left="20" w:right="20"/>
        <w:jc w:val="both"/>
        <w:rPr>
          <w:rFonts w:ascii="Arial" w:eastAsia="Trebuchet MS" w:hAnsi="Arial" w:cs="Arial"/>
          <w:color w:val="000000"/>
        </w:rPr>
      </w:pPr>
    </w:p>
    <w:p>
      <w:pPr>
        <w:pStyle w:val="ARTICLE1"/>
      </w:pPr>
      <w:r>
        <w:t>Demande de paiement et facturation</w:t>
      </w:r>
    </w:p>
    <w:p>
      <w:pPr>
        <w:jc w:val="both"/>
        <w:rPr>
          <w:rFonts w:ascii="Arial" w:hAnsi="Arial" w:cs="Arial"/>
          <w:lang w:eastAsia="zh-CN"/>
        </w:rPr>
      </w:pPr>
      <w:r>
        <w:rPr>
          <w:rFonts w:ascii="Arial" w:hAnsi="Arial" w:cs="Arial"/>
          <w:lang w:eastAsia="zh-CN"/>
        </w:rPr>
        <w:t xml:space="preserve">L’adresse d’envoi des demandes de paiement est indiquée en annexe de ce présent document. </w:t>
      </w:r>
    </w:p>
    <w:p>
      <w:pPr>
        <w:jc w:val="both"/>
        <w:rPr>
          <w:rFonts w:ascii="Arial" w:hAnsi="Arial" w:cs="Arial"/>
        </w:rPr>
      </w:pPr>
      <w:r>
        <w:rPr>
          <w:rFonts w:ascii="Arial" w:hAnsi="Arial" w:cs="Arial"/>
        </w:rPr>
        <w:t xml:space="preserve">Les demandes de paiement sont datées et comportent, outre les mentions légales, les indications suivantes : </w:t>
      </w:r>
    </w:p>
    <w:p>
      <w:pPr>
        <w:ind w:left="708"/>
        <w:jc w:val="both"/>
        <w:rPr>
          <w:rFonts w:ascii="Arial" w:hAnsi="Arial" w:cs="Arial"/>
        </w:rPr>
      </w:pPr>
      <w:r>
        <w:rPr>
          <w:rFonts w:ascii="Arial" w:hAnsi="Arial" w:cs="Arial"/>
        </w:rPr>
        <w:t xml:space="preserve">- le numéro et la date du marché et de chaque avenant, ainsi que le cas échéant la date et le numéro du bon de commande ; </w:t>
      </w:r>
    </w:p>
    <w:p>
      <w:pPr>
        <w:ind w:left="708"/>
        <w:jc w:val="both"/>
        <w:rPr>
          <w:rFonts w:ascii="Arial" w:hAnsi="Arial" w:cs="Arial"/>
        </w:rPr>
      </w:pPr>
      <w:r>
        <w:rPr>
          <w:rFonts w:ascii="Arial" w:hAnsi="Arial" w:cs="Arial"/>
        </w:rPr>
        <w:t>- les noms, n° Siret et adresse du créancier ;</w:t>
      </w:r>
    </w:p>
    <w:p>
      <w:pPr>
        <w:ind w:left="708"/>
        <w:jc w:val="both"/>
        <w:rPr>
          <w:rFonts w:ascii="Arial" w:hAnsi="Arial" w:cs="Arial"/>
        </w:rPr>
      </w:pPr>
      <w:r>
        <w:rPr>
          <w:rFonts w:ascii="Arial" w:hAnsi="Arial" w:cs="Arial"/>
        </w:rPr>
        <w:t xml:space="preserve"> - le numéro de son compte bancaire ou postal tel qu'il est précisé à l'acte d'engagement ; </w:t>
      </w:r>
    </w:p>
    <w:p>
      <w:pPr>
        <w:ind w:left="708"/>
        <w:jc w:val="both"/>
        <w:rPr>
          <w:rFonts w:ascii="Arial" w:hAnsi="Arial" w:cs="Arial"/>
        </w:rPr>
      </w:pPr>
      <w:r>
        <w:rPr>
          <w:rFonts w:ascii="Arial" w:hAnsi="Arial" w:cs="Arial"/>
        </w:rPr>
        <w:t xml:space="preserve">- les livraisons effectuées et les prestations exécutées ; </w:t>
      </w:r>
    </w:p>
    <w:p>
      <w:pPr>
        <w:ind w:left="708"/>
        <w:jc w:val="both"/>
        <w:rPr>
          <w:rFonts w:ascii="Arial" w:hAnsi="Arial" w:cs="Arial"/>
        </w:rPr>
      </w:pPr>
      <w:r>
        <w:rPr>
          <w:rFonts w:ascii="Arial" w:hAnsi="Arial" w:cs="Arial"/>
        </w:rPr>
        <w:t xml:space="preserve">- la date de livraison ou d'exécution des prestations ; </w:t>
      </w:r>
    </w:p>
    <w:p>
      <w:pPr>
        <w:ind w:left="708"/>
        <w:jc w:val="both"/>
        <w:rPr>
          <w:rFonts w:ascii="Arial" w:hAnsi="Arial" w:cs="Arial"/>
        </w:rPr>
      </w:pPr>
      <w:r>
        <w:rPr>
          <w:rFonts w:ascii="Arial" w:hAnsi="Arial" w:cs="Arial"/>
        </w:rPr>
        <w:t xml:space="preserve">- le montant HT des prestations exécutées, éventuellement ajusté ou remis à jour et diminué des réfactions fixées conformément aux dispositions de l'article 27.3 du CCAG PI ; </w:t>
      </w:r>
    </w:p>
    <w:p>
      <w:pPr>
        <w:ind w:left="708"/>
        <w:jc w:val="both"/>
        <w:rPr>
          <w:rFonts w:ascii="Arial" w:hAnsi="Arial" w:cs="Arial"/>
        </w:rPr>
      </w:pPr>
      <w:r>
        <w:rPr>
          <w:rFonts w:ascii="Arial" w:hAnsi="Arial" w:cs="Arial"/>
        </w:rPr>
        <w:t xml:space="preserve">- le taux et le montant de la TVA et les taxes parafiscales le cas échéant ; </w:t>
      </w:r>
    </w:p>
    <w:p>
      <w:pPr>
        <w:ind w:left="708"/>
        <w:jc w:val="both"/>
        <w:rPr>
          <w:rFonts w:ascii="Arial" w:hAnsi="Arial" w:cs="Arial"/>
        </w:rPr>
      </w:pPr>
      <w:r>
        <w:rPr>
          <w:rFonts w:ascii="Arial" w:hAnsi="Arial" w:cs="Arial"/>
        </w:rPr>
        <w:t xml:space="preserve">- le montant total des prestations ; </w:t>
      </w:r>
    </w:p>
    <w:p>
      <w:pPr>
        <w:ind w:left="708"/>
        <w:jc w:val="both"/>
        <w:rPr>
          <w:rFonts w:ascii="Arial" w:hAnsi="Arial" w:cs="Arial"/>
        </w:rPr>
      </w:pPr>
      <w:r>
        <w:rPr>
          <w:rFonts w:ascii="Arial" w:hAnsi="Arial" w:cs="Arial"/>
        </w:rPr>
        <w:t xml:space="preserve">- les indemnités, primes, et retenues autres que la retenue de garantie, établies conformément aux stipulations du marché ; </w:t>
      </w:r>
    </w:p>
    <w:p>
      <w:pPr>
        <w:ind w:left="708"/>
        <w:jc w:val="both"/>
        <w:rPr>
          <w:rFonts w:ascii="Arial" w:hAnsi="Arial" w:cs="Arial"/>
        </w:rPr>
      </w:pPr>
      <w:r>
        <w:rPr>
          <w:rFonts w:ascii="Arial" w:hAnsi="Arial" w:cs="Arial"/>
        </w:rPr>
        <w:t xml:space="preserve">- en cas de groupement conjoint, pour chaque opérateur économique, le montant des prestations effectuées par l'opérateur économique ; </w:t>
      </w:r>
    </w:p>
    <w:p>
      <w:pPr>
        <w:ind w:left="708"/>
        <w:jc w:val="both"/>
        <w:rPr>
          <w:rFonts w:ascii="Arial" w:hAnsi="Arial" w:cs="Arial"/>
        </w:rPr>
      </w:pPr>
      <w:r>
        <w:rPr>
          <w:rFonts w:ascii="Arial" w:hAnsi="Arial" w:cs="Arial"/>
        </w:rPr>
        <w:t>- en cas de sous-traitance, la nature des prestations exécutées par le sous-traitant, leur montant total HT, leur montant TTC ainsi que, le cas échéant, les variations de prix établies HT et TTC.</w:t>
      </w:r>
    </w:p>
    <w:p>
      <w:pPr>
        <w:jc w:val="both"/>
        <w:rPr>
          <w:rFonts w:ascii="Arial" w:hAnsi="Arial" w:cs="Arial"/>
        </w:rPr>
      </w:pPr>
      <w:r>
        <w:rPr>
          <w:rFonts w:ascii="Arial" w:hAnsi="Arial" w:cs="Arial"/>
        </w:rPr>
        <w:t>Elles sont transmises de manière électronique dans les conditions prévues par les articles L. 2192-1 et suivants du Code de la commande publique sur le portail Chorus Pro à l'adresse suivante :</w:t>
      </w:r>
    </w:p>
    <w:p>
      <w:pPr>
        <w:jc w:val="both"/>
      </w:pPr>
      <w:hyperlink r:id="rId24" w:history="1">
        <w:r>
          <w:rPr>
            <w:rStyle w:val="Lienhypertexte"/>
          </w:rPr>
          <w:t>https://chorus-pro.gouv.fr/cpp/utilisateur?execution=e1s1</w:t>
        </w:r>
      </w:hyperlink>
    </w:p>
    <w:p>
      <w:pPr>
        <w:jc w:val="both"/>
        <w:rPr>
          <w:rFonts w:ascii="Arial" w:hAnsi="Arial" w:cs="Arial"/>
        </w:rPr>
      </w:pPr>
      <w:r>
        <w:rPr>
          <w:rFonts w:ascii="Arial" w:hAnsi="Arial" w:cs="Arial"/>
        </w:rPr>
        <w:t xml:space="preserve">Les libellés des prestations et des fournitures faisant l'objet des facturations doivent être exprimés en clair. </w:t>
      </w:r>
    </w:p>
    <w:p>
      <w:pPr>
        <w:jc w:val="both"/>
        <w:rPr>
          <w:rFonts w:ascii="Arial" w:hAnsi="Arial" w:cs="Arial"/>
        </w:rPr>
      </w:pPr>
      <w:r>
        <w:rPr>
          <w:rFonts w:ascii="Arial" w:hAnsi="Arial" w:cs="Arial"/>
        </w:rPr>
        <w:t xml:space="preserve">La facture ne doit pas être antérieure à la livraison ou à la date du service fait. </w:t>
      </w:r>
    </w:p>
    <w:p>
      <w:pPr>
        <w:jc w:val="both"/>
        <w:rPr>
          <w:rFonts w:ascii="Arial" w:hAnsi="Arial" w:cs="Arial"/>
        </w:rPr>
      </w:pPr>
      <w:r>
        <w:rPr>
          <w:rFonts w:ascii="Arial" w:hAnsi="Arial" w:cs="Arial"/>
        </w:rPr>
        <w:t xml:space="preserve">Afin d’assurer la bonne intégration de ces factures sur le site Chorus Portail Pro, ces dernières devront être adressées en renseignant : </w:t>
      </w:r>
    </w:p>
    <w:p>
      <w:pPr>
        <w:ind w:left="708"/>
        <w:jc w:val="both"/>
        <w:rPr>
          <w:rFonts w:ascii="Arial" w:hAnsi="Arial" w:cs="Arial"/>
        </w:rPr>
      </w:pPr>
      <w:r>
        <w:rPr>
          <w:rFonts w:ascii="Arial" w:hAnsi="Arial" w:cs="Arial"/>
        </w:rPr>
        <w:t xml:space="preserve">- le code SIRET de l’entité destinataire : 26780271800028 </w:t>
      </w:r>
    </w:p>
    <w:p>
      <w:pPr>
        <w:ind w:left="708"/>
        <w:jc w:val="both"/>
        <w:rPr>
          <w:rFonts w:ascii="Arial" w:hAnsi="Arial" w:cs="Arial"/>
          <w:b/>
          <w:shd w:val="clear" w:color="auto" w:fill="FFD966"/>
        </w:rPr>
      </w:pPr>
      <w:r>
        <w:rPr>
          <w:rFonts w:ascii="Arial" w:hAnsi="Arial" w:cs="Arial"/>
        </w:rPr>
        <w:t>- le numéro et le code du service du marché </w:t>
      </w:r>
    </w:p>
    <w:p>
      <w:pPr>
        <w:rPr>
          <w:rFonts w:ascii="Arial" w:hAnsi="Arial" w:cs="Arial"/>
          <w:iCs/>
          <w:lang w:eastAsia="zh-CN"/>
        </w:rPr>
      </w:pPr>
    </w:p>
    <w:p>
      <w:pPr>
        <w:rPr>
          <w:rFonts w:ascii="Arial" w:hAnsi="Arial" w:cs="Arial"/>
          <w:iCs/>
          <w:lang w:eastAsia="zh-CN"/>
        </w:rPr>
      </w:pPr>
    </w:p>
    <w:p>
      <w:pPr>
        <w:keepNext/>
        <w:keepLines w:val="0"/>
        <w:widowControl/>
        <w:numPr>
          <w:ilvl w:val="0"/>
          <w:numId w:val="7"/>
        </w:numPr>
        <w:tabs>
          <w:tab w:val="left" w:pos="392"/>
          <w:tab w:val="left" w:pos="822"/>
        </w:tabs>
        <w:autoSpaceDE/>
        <w:autoSpaceDN/>
        <w:adjustRightInd/>
        <w:spacing w:after="160" w:line="259" w:lineRule="auto"/>
        <w:jc w:val="both"/>
        <w:rPr>
          <w:rFonts w:ascii="Arial" w:hAnsi="Arial" w:cs="Arial"/>
          <w:b/>
          <w:bCs/>
          <w:color w:val="000000"/>
        </w:rPr>
      </w:pPr>
      <w:r>
        <w:rPr>
          <w:rFonts w:ascii="Arial" w:hAnsi="Arial" w:cs="Arial"/>
          <w:b/>
          <w:bCs/>
          <w:color w:val="000000"/>
        </w:rPr>
        <w:t>Délais de paiement</w:t>
      </w:r>
    </w:p>
    <w:p>
      <w:pPr>
        <w:jc w:val="both"/>
        <w:rPr>
          <w:rFonts w:ascii="Arial" w:hAnsi="Arial" w:cs="Arial"/>
        </w:rPr>
      </w:pPr>
      <w:r>
        <w:rPr>
          <w:rFonts w:ascii="Arial" w:hAnsi="Arial" w:cs="Arial"/>
        </w:rPr>
        <w:t>Le délai global de paiement ne pourra excéder 50 jours selon les dispositions de l'article R. 2192-11 du code de la commande publique.</w:t>
      </w:r>
    </w:p>
    <w:p>
      <w:pPr>
        <w:spacing w:before="240"/>
        <w:jc w:val="both"/>
        <w:rPr>
          <w:rFonts w:ascii="Arial" w:hAnsi="Arial" w:cs="Arial"/>
        </w:rPr>
      </w:pPr>
      <w:r>
        <w:rPr>
          <w:rFonts w:ascii="Arial" w:hAnsi="Arial" w:cs="Arial"/>
        </w:rPr>
        <w:t>En cas de dépassement du délai de paiement, des intérêts moratoires sont versés au titulaire, calculés par application de la formule suivante :</w:t>
      </w:r>
    </w:p>
    <w:p>
      <w:pPr>
        <w:spacing w:before="240"/>
        <w:jc w:val="center"/>
        <w:rPr>
          <w:rFonts w:ascii="Arial" w:hAnsi="Arial" w:cs="Arial"/>
        </w:rPr>
      </w:pPr>
      <w:r>
        <w:rPr>
          <w:rFonts w:ascii="Arial" w:hAnsi="Arial" w:cs="Arial"/>
        </w:rPr>
        <w:t>IM = M x J/365 x Taux IM + F</w:t>
      </w:r>
    </w:p>
    <w:p>
      <w:pPr>
        <w:jc w:val="both"/>
        <w:rPr>
          <w:rFonts w:ascii="Arial" w:hAnsi="Arial" w:cs="Arial"/>
        </w:rPr>
      </w:pPr>
      <w:r>
        <w:rPr>
          <w:rFonts w:ascii="Arial" w:hAnsi="Arial" w:cs="Arial"/>
        </w:rPr>
        <w:t xml:space="preserve">Dans laquelle : </w:t>
      </w:r>
    </w:p>
    <w:p>
      <w:pPr>
        <w:jc w:val="both"/>
        <w:rPr>
          <w:rFonts w:ascii="Arial" w:hAnsi="Arial" w:cs="Arial"/>
        </w:rPr>
      </w:pPr>
      <w:r>
        <w:rPr>
          <w:rFonts w:ascii="Arial" w:hAnsi="Arial" w:cs="Arial"/>
        </w:rPr>
        <w:t xml:space="preserve">IM : montant des intérêts moratoires </w:t>
      </w:r>
    </w:p>
    <w:p>
      <w:pPr>
        <w:jc w:val="both"/>
        <w:rPr>
          <w:rFonts w:ascii="Arial" w:hAnsi="Arial" w:cs="Arial"/>
        </w:rPr>
      </w:pPr>
      <w:r>
        <w:rPr>
          <w:rFonts w:ascii="Arial" w:hAnsi="Arial" w:cs="Arial"/>
        </w:rPr>
        <w:t xml:space="preserve">M : montant TTC de la demande de paiement </w:t>
      </w:r>
    </w:p>
    <w:p>
      <w:pPr>
        <w:jc w:val="both"/>
        <w:rPr>
          <w:rFonts w:ascii="Arial" w:hAnsi="Arial" w:cs="Arial"/>
        </w:rPr>
      </w:pPr>
      <w:r>
        <w:rPr>
          <w:rFonts w:ascii="Arial" w:hAnsi="Arial" w:cs="Arial"/>
        </w:rPr>
        <w:t xml:space="preserve">Taux IM : taux de la Banque Centrale Européenne en vigueur majoré de 8 points </w:t>
      </w:r>
    </w:p>
    <w:p>
      <w:pPr>
        <w:jc w:val="both"/>
        <w:rPr>
          <w:rFonts w:ascii="Arial" w:hAnsi="Arial" w:cs="Arial"/>
        </w:rPr>
      </w:pPr>
      <w:r>
        <w:rPr>
          <w:rFonts w:ascii="Arial" w:hAnsi="Arial" w:cs="Arial"/>
        </w:rPr>
        <w:t xml:space="preserve">J : nombre de jours calendaires entre la date limite et la date réelle de paiement </w:t>
      </w:r>
    </w:p>
    <w:p>
      <w:pPr>
        <w:jc w:val="both"/>
        <w:rPr>
          <w:rFonts w:ascii="Arial" w:hAnsi="Arial" w:cs="Arial"/>
        </w:rPr>
      </w:pPr>
      <w:r>
        <w:rPr>
          <w:rFonts w:ascii="Arial" w:hAnsi="Arial" w:cs="Arial"/>
        </w:rPr>
        <w:t>F : forfait de 40 € de frais de recouvrement</w:t>
      </w:r>
    </w:p>
    <w:p>
      <w:pPr>
        <w:jc w:val="both"/>
        <w:rPr>
          <w:rFonts w:ascii="Arial" w:hAnsi="Arial" w:cs="Arial"/>
        </w:rPr>
      </w:pPr>
    </w:p>
    <w:p>
      <w:pPr>
        <w:jc w:val="both"/>
        <w:rPr>
          <w:rFonts w:ascii="Arial" w:hAnsi="Arial" w:cs="Arial"/>
        </w:rPr>
      </w:pPr>
      <w:r>
        <w:rPr>
          <w:rFonts w:ascii="Arial" w:hAnsi="Arial" w:cs="Arial"/>
        </w:rPr>
        <w:t>La date servant de point de départ au délai global de paiement (sous réserve de service fait réalisé préalablement) est la date de « mise à disposition de la facture au destinataire ». Cette date est tracée et consultable dans l’historique Chorus-Pro.</w:t>
      </w:r>
    </w:p>
    <w:p>
      <w:pPr>
        <w:jc w:val="both"/>
        <w:rPr>
          <w:rFonts w:ascii="Arial" w:hAnsi="Arial" w:cs="Arial"/>
        </w:rPr>
      </w:pPr>
    </w:p>
    <w:p>
      <w:pPr>
        <w:jc w:val="both"/>
        <w:rPr>
          <w:rFonts w:ascii="Arial" w:hAnsi="Arial" w:cs="Arial"/>
        </w:rPr>
      </w:pPr>
    </w:p>
    <w:p>
      <w:pPr>
        <w:keepNext/>
        <w:numPr>
          <w:ilvl w:val="0"/>
          <w:numId w:val="7"/>
        </w:numPr>
        <w:tabs>
          <w:tab w:val="left" w:pos="392"/>
          <w:tab w:val="left" w:pos="822"/>
        </w:tabs>
        <w:jc w:val="both"/>
        <w:rPr>
          <w:rFonts w:ascii="Arial" w:hAnsi="Arial" w:cs="Arial"/>
          <w:b/>
          <w:bCs/>
          <w:color w:val="000000"/>
        </w:rPr>
      </w:pPr>
      <w:r>
        <w:rPr>
          <w:rFonts w:ascii="Arial" w:hAnsi="Arial" w:cs="Arial"/>
          <w:b/>
          <w:bCs/>
          <w:color w:val="000000"/>
        </w:rPr>
        <w:t>Solde – Décompte général</w:t>
      </w:r>
    </w:p>
    <w:p>
      <w:pPr>
        <w:spacing w:before="120" w:after="120"/>
        <w:jc w:val="both"/>
        <w:rPr>
          <w:rFonts w:ascii="Arial" w:hAnsi="Arial" w:cs="Arial"/>
          <w:sz w:val="24"/>
          <w:szCs w:val="24"/>
        </w:rPr>
      </w:pPr>
      <w:r>
        <w:rPr>
          <w:rFonts w:ascii="Arial" w:hAnsi="Arial" w:cs="Arial"/>
          <w:color w:val="000000"/>
        </w:rPr>
        <w:t>Le décompte général et définitif se fait par la reprise totale de la Décomposition du Prix Global et Forfaitaire et des modifications détaillées en plus ou en moins apportées lors de l'exécution à la demande du Maître d'ouvrage.</w:t>
      </w:r>
    </w:p>
    <w:p>
      <w:pPr>
        <w:spacing w:before="120" w:after="120"/>
        <w:jc w:val="both"/>
        <w:rPr>
          <w:rFonts w:ascii="Arial" w:hAnsi="Arial" w:cs="Arial"/>
          <w:sz w:val="24"/>
          <w:szCs w:val="24"/>
        </w:rPr>
      </w:pPr>
      <w:r>
        <w:rPr>
          <w:rFonts w:ascii="Arial" w:hAnsi="Arial" w:cs="Arial"/>
          <w:color w:val="000000"/>
        </w:rPr>
        <w:t>Conformément à l’article 42.4 du CCAG/Travaux, le décompte général est unique pour l’ensemble des travaux, la notification de la dernière décision de réception partielle faisant courir le délai de 30 jours prévu à l’article 12.3.2 du CCAG/Travaux.</w:t>
      </w:r>
    </w:p>
    <w:p>
      <w:pPr>
        <w:spacing w:before="120" w:after="120"/>
        <w:jc w:val="both"/>
        <w:rPr>
          <w:rFonts w:ascii="Arial" w:hAnsi="Arial" w:cs="Arial"/>
          <w:color w:val="000000"/>
        </w:rPr>
      </w:pPr>
      <w:r>
        <w:rPr>
          <w:rFonts w:ascii="Arial" w:hAnsi="Arial" w:cs="Arial"/>
          <w:color w:val="000000"/>
        </w:rPr>
        <w:t xml:space="preserve">Le décompte général et définitif est établi par l’entrepreneur et présenté simultanément au maître d’ouvrage et au Maître d’œuvre conformément aux dispositions des articles 12.3.2 du CCAG/Travaux. </w:t>
      </w:r>
    </w:p>
    <w:p>
      <w:pPr>
        <w:spacing w:before="120" w:after="120"/>
        <w:jc w:val="both"/>
        <w:rPr>
          <w:rFonts w:ascii="Arial" w:hAnsi="Arial" w:cs="Arial"/>
          <w:color w:val="000000"/>
        </w:rPr>
      </w:pPr>
      <w:r>
        <w:rPr>
          <w:rFonts w:ascii="Arial" w:hAnsi="Arial" w:cs="Arial"/>
          <w:color w:val="000000"/>
        </w:rPr>
        <w:t xml:space="preserve">[Toutefois, si le décompte final se trouvait être modifié par le maître d’œuvre, le paiement est effectué sur la base provisoire des sommes admises par le maitre d’ouvrage.] </w:t>
      </w:r>
    </w:p>
    <w:p>
      <w:pPr>
        <w:spacing w:before="120" w:after="120"/>
        <w:jc w:val="both"/>
        <w:rPr>
          <w:rFonts w:ascii="Arial" w:hAnsi="Arial" w:cs="Arial"/>
          <w:color w:val="000000"/>
        </w:rPr>
      </w:pPr>
      <w:r>
        <w:rPr>
          <w:rFonts w:ascii="Arial" w:hAnsi="Arial" w:cs="Arial"/>
          <w:color w:val="000000"/>
        </w:rPr>
        <w:t xml:space="preserve">Toutefois, en cas de réception assortie de réserves, par dérogation à l'article 12.3.2 du CCAG/Travaux, le titulaire ne peut notifier au maître d'ouvrage son projet de décompte final qu'après la levée de l'ensemble des réserves, que cette levée soit opérée par le titulaire ou par un tiers mandaté par le maître d'ouvrage dans le cadre de la mise en œuvre de l'article 12.3 du présent document. </w:t>
      </w:r>
    </w:p>
    <w:p>
      <w:pPr>
        <w:spacing w:before="120" w:after="120"/>
        <w:jc w:val="both"/>
        <w:rPr>
          <w:rFonts w:ascii="Arial" w:hAnsi="Arial" w:cs="Arial"/>
          <w:sz w:val="24"/>
          <w:szCs w:val="24"/>
        </w:rPr>
      </w:pPr>
      <w:r>
        <w:rPr>
          <w:rFonts w:ascii="Arial" w:hAnsi="Arial" w:cs="Arial"/>
          <w:color w:val="000000"/>
        </w:rPr>
        <w:t>Le point de départ du délai de 30 jours mentionné à l'article 12.3.2 du CCAG/Travaux est la date de levée des dernières réserves. Les sommes éventuellement engagées par le maître d'ouvrage pour faire exécuter aux frais du titulaire les travaux de levée des réserves sont intégrées au décompte général et définitif, au débit du titulaire.</w:t>
      </w:r>
    </w:p>
    <w:p>
      <w:pPr>
        <w:spacing w:before="120"/>
        <w:jc w:val="both"/>
        <w:rPr>
          <w:rFonts w:ascii="Arial" w:hAnsi="Arial" w:cs="Arial"/>
          <w:color w:val="000000"/>
        </w:rPr>
      </w:pPr>
      <w:r>
        <w:rPr>
          <w:rFonts w:ascii="Arial" w:hAnsi="Arial" w:cs="Arial"/>
          <w:color w:val="000000"/>
        </w:rPr>
        <w:t xml:space="preserve">L'entrepreneur avant de pouvoir prétendre au règlement pour solde de tout compte doit, entre autres, fournir au Maître d'ouvrage toutes les pièces nécessaires à un entretien aisé des ouvrages. </w:t>
      </w:r>
    </w:p>
    <w:p>
      <w:pPr>
        <w:spacing w:after="120"/>
        <w:jc w:val="both"/>
        <w:rPr>
          <w:rFonts w:ascii="Arial" w:hAnsi="Arial" w:cs="Arial"/>
          <w:sz w:val="24"/>
          <w:szCs w:val="24"/>
        </w:rPr>
      </w:pPr>
      <w:r>
        <w:rPr>
          <w:rFonts w:ascii="Arial" w:hAnsi="Arial" w:cs="Arial"/>
          <w:color w:val="000000"/>
        </w:rPr>
        <w:t>A savoir :</w:t>
      </w:r>
    </w:p>
    <w:p>
      <w:pPr>
        <w:keepLines w:val="0"/>
        <w:numPr>
          <w:ilvl w:val="0"/>
          <w:numId w:val="15"/>
        </w:numPr>
        <w:jc w:val="both"/>
        <w:rPr>
          <w:rFonts w:ascii="Arial" w:hAnsi="Arial" w:cs="Arial"/>
          <w:sz w:val="24"/>
          <w:szCs w:val="24"/>
        </w:rPr>
      </w:pPr>
      <w:r>
        <w:rPr>
          <w:rFonts w:ascii="Arial" w:hAnsi="Arial" w:cs="Arial"/>
          <w:color w:val="000000"/>
        </w:rPr>
        <w:t>Tous les plans de repérage des ouvrages exécutés sur les côtes d'implantation altimétriques (réseaux divers enterrés ou aériens).</w:t>
      </w:r>
    </w:p>
    <w:p>
      <w:pPr>
        <w:keepLines w:val="0"/>
        <w:numPr>
          <w:ilvl w:val="0"/>
          <w:numId w:val="15"/>
        </w:numPr>
        <w:jc w:val="both"/>
        <w:rPr>
          <w:rFonts w:ascii="Arial" w:hAnsi="Arial" w:cs="Arial"/>
          <w:sz w:val="24"/>
          <w:szCs w:val="24"/>
        </w:rPr>
      </w:pPr>
      <w:r>
        <w:rPr>
          <w:rFonts w:ascii="Arial" w:hAnsi="Arial" w:cs="Arial"/>
          <w:color w:val="000000"/>
        </w:rPr>
        <w:t>Tous les plans de parcours (eau, gaz, électricité, assainissement, appel sonore, télévision, téléphone, etc..).</w:t>
      </w:r>
    </w:p>
    <w:p>
      <w:pPr>
        <w:keepLines w:val="0"/>
        <w:numPr>
          <w:ilvl w:val="0"/>
          <w:numId w:val="15"/>
        </w:numPr>
        <w:jc w:val="both"/>
        <w:rPr>
          <w:rFonts w:ascii="Arial" w:hAnsi="Arial" w:cs="Arial"/>
          <w:sz w:val="24"/>
          <w:szCs w:val="24"/>
        </w:rPr>
      </w:pPr>
      <w:r>
        <w:rPr>
          <w:rFonts w:ascii="Arial" w:hAnsi="Arial" w:cs="Arial"/>
          <w:color w:val="000000"/>
        </w:rPr>
        <w:t>Tous les plans de détails.</w:t>
      </w:r>
    </w:p>
    <w:p>
      <w:pPr>
        <w:keepLines w:val="0"/>
        <w:numPr>
          <w:ilvl w:val="0"/>
          <w:numId w:val="15"/>
        </w:numPr>
        <w:jc w:val="both"/>
        <w:rPr>
          <w:rFonts w:ascii="Arial" w:hAnsi="Arial" w:cs="Arial"/>
          <w:sz w:val="24"/>
          <w:szCs w:val="24"/>
        </w:rPr>
      </w:pPr>
      <w:r>
        <w:rPr>
          <w:rFonts w:ascii="Arial" w:hAnsi="Arial" w:cs="Arial"/>
          <w:color w:val="000000"/>
        </w:rPr>
        <w:t>Toutes les notices d'entretien des différents matériels et matériaux (chauffage, production d'eau chaude, ascenseurs, etc..).</w:t>
      </w:r>
    </w:p>
    <w:p>
      <w:pPr>
        <w:spacing w:after="120"/>
        <w:jc w:val="both"/>
        <w:rPr>
          <w:rFonts w:ascii="Arial" w:hAnsi="Arial" w:cs="Arial"/>
          <w:color w:val="000000"/>
        </w:rPr>
      </w:pPr>
    </w:p>
    <w:p>
      <w:pPr>
        <w:spacing w:after="120"/>
        <w:jc w:val="both"/>
        <w:rPr>
          <w:rFonts w:ascii="Arial" w:hAnsi="Arial" w:cs="Arial"/>
          <w:sz w:val="24"/>
          <w:szCs w:val="24"/>
        </w:rPr>
      </w:pPr>
      <w:r>
        <w:rPr>
          <w:rFonts w:ascii="Arial" w:hAnsi="Arial" w:cs="Arial"/>
          <w:color w:val="000000"/>
        </w:rPr>
        <w:t>Ainsi que les quitus ou attestations suivantes :</w:t>
      </w:r>
    </w:p>
    <w:p>
      <w:pPr>
        <w:keepLines w:val="0"/>
        <w:numPr>
          <w:ilvl w:val="1"/>
          <w:numId w:val="14"/>
        </w:numPr>
        <w:jc w:val="both"/>
        <w:rPr>
          <w:rFonts w:ascii="Arial" w:hAnsi="Arial" w:cs="Arial"/>
          <w:sz w:val="24"/>
          <w:szCs w:val="24"/>
        </w:rPr>
      </w:pPr>
      <w:r>
        <w:rPr>
          <w:rFonts w:ascii="Arial" w:hAnsi="Arial" w:cs="Arial"/>
          <w:color w:val="000000"/>
        </w:rPr>
        <w:t>Quitus de paiement des sous-traitants (ou en cas de paiement direct, attestation du sous-traitant confirmant que ses travaux se sont limités au montant correspondant au dernier DC4),</w:t>
      </w:r>
    </w:p>
    <w:p>
      <w:pPr>
        <w:keepLines w:val="0"/>
        <w:numPr>
          <w:ilvl w:val="1"/>
          <w:numId w:val="14"/>
        </w:numPr>
        <w:spacing w:after="120"/>
        <w:jc w:val="both"/>
        <w:rPr>
          <w:rFonts w:ascii="Arial" w:hAnsi="Arial" w:cs="Arial"/>
          <w:sz w:val="24"/>
          <w:szCs w:val="24"/>
        </w:rPr>
      </w:pPr>
      <w:r>
        <w:rPr>
          <w:rFonts w:ascii="Arial" w:hAnsi="Arial" w:cs="Arial"/>
          <w:color w:val="000000"/>
        </w:rPr>
        <w:t>Quitus de paiement du compte prorata,</w:t>
      </w:r>
    </w:p>
    <w:p>
      <w:pPr>
        <w:spacing w:after="120"/>
        <w:jc w:val="both"/>
        <w:rPr>
          <w:rFonts w:ascii="Arial" w:hAnsi="Arial" w:cs="Arial"/>
          <w:sz w:val="24"/>
          <w:szCs w:val="24"/>
        </w:rPr>
      </w:pPr>
      <w:r>
        <w:rPr>
          <w:rFonts w:ascii="Arial" w:hAnsi="Arial" w:cs="Arial"/>
          <w:color w:val="000000"/>
        </w:rPr>
        <w:t>Cette liste n'est pas limitative.</w:t>
      </w:r>
    </w:p>
    <w:p>
      <w:pPr>
        <w:keepLines w:val="0"/>
        <w:widowControl/>
        <w:autoSpaceDE/>
        <w:autoSpaceDN/>
        <w:adjustRightInd/>
        <w:ind w:left="20" w:right="20"/>
        <w:jc w:val="both"/>
        <w:rPr>
          <w:rFonts w:ascii="Arial" w:eastAsia="Trebuchet MS" w:hAnsi="Arial" w:cs="Arial"/>
          <w:color w:val="000000"/>
        </w:rPr>
      </w:pPr>
      <w:r>
        <w:rPr>
          <w:rFonts w:ascii="Arial" w:eastAsia="Trebuchet MS" w:hAnsi="Arial" w:cs="Arial"/>
          <w:color w:val="000000"/>
        </w:rPr>
        <w:t>Toutefois, par dérogation au 3</w:t>
      </w:r>
      <w:r>
        <w:rPr>
          <w:rFonts w:ascii="Arial" w:eastAsia="Trebuchet MS" w:hAnsi="Arial" w:cs="Arial"/>
          <w:color w:val="000000"/>
          <w:vertAlign w:val="superscript"/>
        </w:rPr>
        <w:t>ème</w:t>
      </w:r>
      <w:r>
        <w:rPr>
          <w:rFonts w:ascii="Arial" w:eastAsia="Trebuchet MS" w:hAnsi="Arial" w:cs="Arial"/>
          <w:color w:val="000000"/>
        </w:rPr>
        <w:t xml:space="preserve"> alinéa de l’article 12.4.2 du CCAG-Travaux, si lors de l’établissement du décompte général, les valeurs finales des index de référence ne sont pas connues, le maître de l’ouvrage notifiera au titulaire, le décompte général douze jours après la publication de l’index de référence permettant la révision du solde.</w:t>
      </w:r>
    </w:p>
    <w:p>
      <w:pPr>
        <w:keepLines w:val="0"/>
        <w:widowControl/>
        <w:autoSpaceDE/>
        <w:autoSpaceDN/>
        <w:adjustRightInd/>
        <w:ind w:left="20" w:right="20"/>
        <w:jc w:val="both"/>
        <w:rPr>
          <w:rFonts w:ascii="Arial" w:eastAsia="Trebuchet MS" w:hAnsi="Arial" w:cs="Arial"/>
          <w:color w:val="000000"/>
        </w:rPr>
      </w:pPr>
    </w:p>
    <w:p>
      <w:pPr>
        <w:keepNext/>
        <w:numPr>
          <w:ilvl w:val="0"/>
          <w:numId w:val="7"/>
        </w:numPr>
        <w:tabs>
          <w:tab w:val="left" w:pos="392"/>
          <w:tab w:val="left" w:pos="822"/>
        </w:tabs>
        <w:jc w:val="both"/>
        <w:rPr>
          <w:rFonts w:ascii="Arial" w:hAnsi="Arial" w:cs="Arial"/>
          <w:b/>
          <w:bCs/>
          <w:color w:val="000000"/>
        </w:rPr>
      </w:pPr>
      <w:bookmarkStart w:id="28" w:name="_Toc94598625"/>
      <w:r>
        <w:rPr>
          <w:rFonts w:ascii="Arial" w:hAnsi="Arial" w:cs="Arial"/>
          <w:b/>
          <w:bCs/>
          <w:color w:val="000000"/>
        </w:rPr>
        <w:t>Cession de créance</w:t>
      </w:r>
      <w:bookmarkEnd w:id="28"/>
    </w:p>
    <w:p>
      <w:pPr>
        <w:jc w:val="both"/>
        <w:rPr>
          <w:rFonts w:ascii="Arial" w:hAnsi="Arial" w:cs="Arial"/>
        </w:rPr>
      </w:pPr>
    </w:p>
    <w:p>
      <w:pPr>
        <w:jc w:val="both"/>
        <w:rPr>
          <w:rFonts w:ascii="Arial" w:hAnsi="Arial" w:cs="Arial"/>
        </w:rPr>
      </w:pPr>
      <w:r>
        <w:rPr>
          <w:rFonts w:ascii="Arial" w:hAnsi="Arial" w:cs="Arial"/>
        </w:rPr>
        <w:t>En cas de cession de créance, le pouvoir adjudicateur remet, au titulaire, à sa demande un exemplaire unique ou un certificat de cessibilité de créance du marché.</w:t>
      </w:r>
    </w:p>
    <w:p>
      <w:pPr>
        <w:jc w:val="both"/>
        <w:rPr>
          <w:rFonts w:ascii="Arial" w:hAnsi="Arial" w:cs="Arial"/>
        </w:rPr>
      </w:pPr>
      <w:r>
        <w:rPr>
          <w:rFonts w:ascii="Arial" w:hAnsi="Arial" w:cs="Arial"/>
        </w:rPr>
        <w:t>Le titulaire s’engage à remettre à l’établissement de crédit cessionnaire ces documents, afin que ce dernier puisse notifier la cession à l’agent comptable.</w:t>
      </w:r>
    </w:p>
    <w:p>
      <w:pPr>
        <w:jc w:val="both"/>
        <w:rPr>
          <w:rFonts w:ascii="Arial" w:hAnsi="Arial" w:cs="Arial"/>
        </w:rPr>
      </w:pPr>
    </w:p>
    <w:p>
      <w:pPr>
        <w:jc w:val="both"/>
        <w:rPr>
          <w:rFonts w:ascii="Arial" w:hAnsi="Arial" w:cs="Arial"/>
          <w:iCs/>
          <w:lang w:eastAsia="zh-CN"/>
        </w:rPr>
      </w:pPr>
    </w:p>
    <w:p>
      <w:pPr>
        <w:pStyle w:val="ARTICLE1"/>
      </w:pPr>
      <w:r>
        <w:t>Dispositions applicables à la réception</w:t>
      </w:r>
    </w:p>
    <w:p>
      <w:pPr>
        <w:jc w:val="both"/>
        <w:rPr>
          <w:rFonts w:ascii="Arial" w:hAnsi="Arial" w:cs="Arial"/>
          <w:iCs/>
          <w:lang w:eastAsia="zh-CN"/>
        </w:rPr>
      </w:pPr>
      <w:r>
        <w:rPr>
          <w:rFonts w:ascii="Arial" w:hAnsi="Arial" w:cs="Arial"/>
          <w:iCs/>
          <w:lang w:eastAsia="zh-CN"/>
        </w:rPr>
        <w:t xml:space="preserve">La réception a lieu à l'achèvement de l'ensemble des travaux et se déroule dans les conditions de l'article 41 du CCAG-Travaux. En cas de réception partielle, l’article 42 du même CCAG-travaux est applicable. </w:t>
      </w:r>
    </w:p>
    <w:p>
      <w:pPr>
        <w:jc w:val="both"/>
        <w:rPr>
          <w:rFonts w:ascii="Arial" w:hAnsi="Arial" w:cs="Arial"/>
          <w:iCs/>
          <w:lang w:eastAsia="zh-CN"/>
        </w:rPr>
      </w:pPr>
    </w:p>
    <w:p>
      <w:pPr>
        <w:jc w:val="both"/>
        <w:rPr>
          <w:rFonts w:ascii="Arial" w:hAnsi="Arial" w:cs="Arial"/>
          <w:iCs/>
          <w:lang w:eastAsia="zh-CN"/>
        </w:rPr>
      </w:pPr>
      <w:r>
        <w:rPr>
          <w:rFonts w:ascii="Arial" w:hAnsi="Arial" w:cs="Arial"/>
          <w:iCs/>
          <w:lang w:eastAsia="zh-CN"/>
        </w:rPr>
        <w:t>La réception des ouvrages, objet du présent marché, ne peut être prononcée qu</w:t>
      </w:r>
      <w:r>
        <w:rPr>
          <w:rFonts w:ascii="Arial" w:hAnsi="Arial" w:cs="Arial"/>
          <w:iCs/>
          <w:lang w:eastAsia="zh-CN"/>
        </w:rPr>
        <w:t xml:space="preserve">e sous réserves de l’exécution </w:t>
      </w:r>
      <w:r>
        <w:rPr>
          <w:rFonts w:ascii="Arial" w:hAnsi="Arial" w:cs="Arial"/>
          <w:iCs/>
          <w:lang w:eastAsia="zh-CN"/>
        </w:rPr>
        <w:t>concluante des épreuves définies au CCTP.</w:t>
      </w:r>
    </w:p>
    <w:p>
      <w:pPr>
        <w:jc w:val="both"/>
        <w:rPr>
          <w:rFonts w:ascii="Arial" w:hAnsi="Arial" w:cs="Arial"/>
          <w:iCs/>
          <w:lang w:eastAsia="zh-CN"/>
        </w:rPr>
      </w:pPr>
    </w:p>
    <w:p>
      <w:pPr>
        <w:jc w:val="both"/>
        <w:rPr>
          <w:rFonts w:ascii="Arial" w:hAnsi="Arial" w:cs="Arial"/>
          <w:iCs/>
          <w:lang w:eastAsia="zh-CN"/>
        </w:rPr>
      </w:pPr>
      <w:r>
        <w:rPr>
          <w:rFonts w:ascii="Arial" w:hAnsi="Arial" w:cs="Arial"/>
          <w:iCs/>
          <w:lang w:eastAsia="zh-CN"/>
        </w:rPr>
        <w:t xml:space="preserve">Le titulaire avisera par écrit le maître d’œuvre de la date à laquelle il estime que la réception pourra être prononcée. </w:t>
      </w:r>
    </w:p>
    <w:p>
      <w:pPr>
        <w:jc w:val="both"/>
        <w:rPr>
          <w:rFonts w:ascii="Arial" w:hAnsi="Arial" w:cs="Arial"/>
          <w:iCs/>
          <w:lang w:eastAsia="zh-CN"/>
        </w:rPr>
      </w:pPr>
      <w:r>
        <w:rPr>
          <w:rFonts w:ascii="Arial" w:hAnsi="Arial" w:cs="Arial"/>
          <w:iCs/>
          <w:lang w:eastAsia="zh-CN"/>
        </w:rPr>
        <w:t xml:space="preserve">Si l’examen des ouvrages est satisfaisant, la réception sera prononcée. Dans le cas </w:t>
      </w:r>
      <w:r>
        <w:rPr>
          <w:rFonts w:ascii="Arial" w:hAnsi="Arial" w:cs="Arial"/>
          <w:iCs/>
          <w:lang w:eastAsia="zh-CN"/>
        </w:rPr>
        <w:t xml:space="preserve">contraire, les ouvrages seront </w:t>
      </w:r>
      <w:r>
        <w:rPr>
          <w:rFonts w:ascii="Arial" w:hAnsi="Arial" w:cs="Arial"/>
          <w:iCs/>
          <w:lang w:eastAsia="zh-CN"/>
        </w:rPr>
        <w:t>refusés et les travaux nécessaires seront refaits sans délai par le titulaire, à ses frais.</w:t>
      </w:r>
    </w:p>
    <w:p>
      <w:pPr>
        <w:jc w:val="both"/>
        <w:rPr>
          <w:rFonts w:ascii="Arial" w:hAnsi="Arial" w:cs="Arial"/>
          <w:iCs/>
          <w:lang w:eastAsia="zh-CN"/>
        </w:rPr>
      </w:pPr>
      <w:r>
        <w:rPr>
          <w:rFonts w:ascii="Arial" w:hAnsi="Arial" w:cs="Arial"/>
          <w:iCs/>
          <w:lang w:eastAsia="zh-CN"/>
        </w:rPr>
        <w:t>Par dérogation à l'article 41-1 du CCAG/Travaux, la réception a lieu à l'achèvemen</w:t>
      </w:r>
      <w:r>
        <w:rPr>
          <w:rFonts w:ascii="Arial" w:hAnsi="Arial" w:cs="Arial"/>
          <w:iCs/>
          <w:lang w:eastAsia="zh-CN"/>
        </w:rPr>
        <w:t xml:space="preserve">t de l'ensemble des travaux de </w:t>
      </w:r>
      <w:r>
        <w:rPr>
          <w:rFonts w:ascii="Arial" w:hAnsi="Arial" w:cs="Arial"/>
          <w:iCs/>
          <w:lang w:eastAsia="zh-CN"/>
        </w:rPr>
        <w:t>tous les corps d'état, et ce pour chaque phase ou partie de phase suivant le dossier de phasage du Maître d’œuvre</w:t>
      </w:r>
      <w:r>
        <w:rPr>
          <w:rFonts w:ascii="Arial" w:hAnsi="Arial" w:cs="Arial"/>
          <w:iCs/>
          <w:lang w:eastAsia="zh-CN"/>
        </w:rPr>
        <w:t xml:space="preserve"> </w:t>
      </w:r>
      <w:r>
        <w:rPr>
          <w:rFonts w:ascii="Arial" w:hAnsi="Arial" w:cs="Arial"/>
          <w:iCs/>
          <w:lang w:eastAsia="zh-CN"/>
        </w:rPr>
        <w:t>et le calendrier prévisionnel des travaux du coordonnateur OPC. En ce sens la récep</w:t>
      </w:r>
      <w:r>
        <w:rPr>
          <w:rFonts w:ascii="Arial" w:hAnsi="Arial" w:cs="Arial"/>
          <w:iCs/>
          <w:lang w:eastAsia="zh-CN"/>
        </w:rPr>
        <w:t xml:space="preserve">tion est unique, pour tous les </w:t>
      </w:r>
      <w:r>
        <w:rPr>
          <w:rFonts w:ascii="Arial" w:hAnsi="Arial" w:cs="Arial"/>
          <w:iCs/>
          <w:lang w:eastAsia="zh-CN"/>
        </w:rPr>
        <w:t>lots.</w:t>
      </w:r>
    </w:p>
    <w:p>
      <w:pPr>
        <w:jc w:val="both"/>
        <w:rPr>
          <w:rFonts w:ascii="Arial" w:hAnsi="Arial" w:cs="Arial"/>
          <w:iCs/>
          <w:lang w:eastAsia="zh-CN"/>
        </w:rPr>
      </w:pPr>
    </w:p>
    <w:p>
      <w:pPr>
        <w:jc w:val="both"/>
        <w:rPr>
          <w:rFonts w:ascii="Arial" w:hAnsi="Arial" w:cs="Arial"/>
          <w:iCs/>
          <w:lang w:eastAsia="zh-CN"/>
        </w:rPr>
      </w:pPr>
      <w:r>
        <w:rPr>
          <w:rFonts w:ascii="Arial" w:hAnsi="Arial" w:cs="Arial"/>
          <w:iCs/>
          <w:lang w:eastAsia="zh-CN"/>
        </w:rPr>
        <w:t>Certains essais de fonctionnement prévus ne pouvant avoir lieu que lorsque les conditions atmosphériques le permettent, la réception sera prononcée selon les règles fixées aux Cahiers des Clauses Techniques.</w:t>
      </w:r>
    </w:p>
    <w:p>
      <w:pPr>
        <w:jc w:val="both"/>
        <w:rPr>
          <w:rFonts w:ascii="Arial" w:hAnsi="Arial" w:cs="Arial"/>
          <w:iCs/>
          <w:lang w:eastAsia="zh-CN"/>
        </w:rPr>
      </w:pPr>
    </w:p>
    <w:p>
      <w:pPr>
        <w:pStyle w:val="Paragraphedeliste"/>
        <w:numPr>
          <w:ilvl w:val="0"/>
          <w:numId w:val="4"/>
        </w:numPr>
        <w:jc w:val="both"/>
        <w:rPr>
          <w:rFonts w:ascii="Arial" w:hAnsi="Arial" w:cs="Arial"/>
          <w:iCs/>
          <w:sz w:val="20"/>
          <w:szCs w:val="20"/>
          <w:lang w:eastAsia="zh-CN"/>
        </w:rPr>
      </w:pPr>
      <w:r>
        <w:rPr>
          <w:rFonts w:ascii="Arial" w:hAnsi="Arial" w:cs="Arial"/>
          <w:iCs/>
          <w:sz w:val="20"/>
          <w:szCs w:val="20"/>
          <w:lang w:eastAsia="zh-CN"/>
        </w:rPr>
        <w:t>La réception marque le point de départ de la période d'un an ou de deux an</w:t>
      </w:r>
      <w:r>
        <w:rPr>
          <w:rFonts w:ascii="Arial" w:hAnsi="Arial" w:cs="Arial"/>
          <w:iCs/>
          <w:sz w:val="20"/>
          <w:szCs w:val="20"/>
          <w:lang w:eastAsia="zh-CN"/>
        </w:rPr>
        <w:t xml:space="preserve">s de parfait achèvement, de la </w:t>
      </w:r>
      <w:r>
        <w:rPr>
          <w:rFonts w:ascii="Arial" w:hAnsi="Arial" w:cs="Arial"/>
          <w:iCs/>
          <w:sz w:val="20"/>
          <w:szCs w:val="20"/>
          <w:lang w:eastAsia="zh-CN"/>
        </w:rPr>
        <w:t>période de deux ans de garantie de bon fonctionnement des éléments d'équipements dissociables et de la période de dix ans pendant laquelle la responsabilité décennale des constructions peut être mise en cause.</w:t>
      </w:r>
    </w:p>
    <w:p>
      <w:pPr>
        <w:pStyle w:val="Paragraphedeliste"/>
        <w:ind w:left="1440"/>
        <w:jc w:val="both"/>
        <w:rPr>
          <w:rFonts w:ascii="Arial" w:hAnsi="Arial" w:cs="Arial"/>
          <w:iCs/>
          <w:sz w:val="20"/>
          <w:szCs w:val="20"/>
          <w:lang w:eastAsia="zh-CN"/>
        </w:rPr>
      </w:pPr>
    </w:p>
    <w:p>
      <w:pPr>
        <w:pStyle w:val="Paragraphedeliste"/>
        <w:numPr>
          <w:ilvl w:val="0"/>
          <w:numId w:val="4"/>
        </w:numPr>
        <w:jc w:val="both"/>
        <w:rPr>
          <w:rFonts w:ascii="Arial" w:hAnsi="Arial" w:cs="Arial"/>
          <w:iCs/>
          <w:sz w:val="20"/>
          <w:szCs w:val="20"/>
          <w:lang w:eastAsia="zh-CN"/>
        </w:rPr>
      </w:pPr>
      <w:r>
        <w:rPr>
          <w:rFonts w:ascii="Arial" w:hAnsi="Arial" w:cs="Arial"/>
          <w:iCs/>
          <w:sz w:val="20"/>
          <w:szCs w:val="20"/>
          <w:lang w:eastAsia="zh-CN"/>
        </w:rPr>
        <w:t>La réception est prononcée avec ou sans réserve. Il n'y a aucune contra</w:t>
      </w:r>
      <w:r>
        <w:rPr>
          <w:rFonts w:ascii="Arial" w:hAnsi="Arial" w:cs="Arial"/>
          <w:iCs/>
          <w:sz w:val="20"/>
          <w:szCs w:val="20"/>
          <w:lang w:eastAsia="zh-CN"/>
        </w:rPr>
        <w:t xml:space="preserve">diction entre l'acceptation de </w:t>
      </w:r>
      <w:r>
        <w:rPr>
          <w:rFonts w:ascii="Arial" w:hAnsi="Arial" w:cs="Arial"/>
          <w:iCs/>
          <w:sz w:val="20"/>
          <w:szCs w:val="20"/>
          <w:lang w:eastAsia="zh-CN"/>
        </w:rPr>
        <w:t>l'ouvrage et la formulation de réserves au procès-verbal de réception.</w:t>
      </w:r>
    </w:p>
    <w:p>
      <w:pPr>
        <w:pStyle w:val="Paragraphedeliste"/>
        <w:jc w:val="both"/>
        <w:rPr>
          <w:rFonts w:ascii="Arial" w:hAnsi="Arial" w:cs="Arial"/>
          <w:iCs/>
          <w:sz w:val="20"/>
          <w:szCs w:val="20"/>
          <w:lang w:eastAsia="zh-CN"/>
        </w:rPr>
      </w:pPr>
    </w:p>
    <w:p>
      <w:pPr>
        <w:pStyle w:val="Paragraphedeliste"/>
        <w:numPr>
          <w:ilvl w:val="0"/>
          <w:numId w:val="4"/>
        </w:numPr>
        <w:jc w:val="both"/>
        <w:rPr>
          <w:rFonts w:ascii="Arial" w:hAnsi="Arial" w:cs="Arial"/>
          <w:iCs/>
          <w:sz w:val="20"/>
          <w:szCs w:val="20"/>
          <w:lang w:eastAsia="zh-CN"/>
        </w:rPr>
      </w:pPr>
      <w:r>
        <w:rPr>
          <w:rFonts w:ascii="Arial" w:hAnsi="Arial" w:cs="Arial"/>
          <w:iCs/>
          <w:sz w:val="20"/>
          <w:szCs w:val="20"/>
          <w:lang w:eastAsia="zh-CN"/>
        </w:rPr>
        <w:t xml:space="preserve">Dans le cas ou des réserves subsistent à la réception, le Maître d'ouvrage </w:t>
      </w:r>
      <w:r>
        <w:rPr>
          <w:rFonts w:ascii="Arial" w:hAnsi="Arial" w:cs="Arial"/>
          <w:iCs/>
          <w:sz w:val="20"/>
          <w:szCs w:val="20"/>
          <w:lang w:eastAsia="zh-CN"/>
        </w:rPr>
        <w:t xml:space="preserve">fixe au procès-verbal le délai </w:t>
      </w:r>
      <w:r>
        <w:rPr>
          <w:rFonts w:ascii="Arial" w:hAnsi="Arial" w:cs="Arial"/>
          <w:iCs/>
          <w:sz w:val="20"/>
          <w:szCs w:val="20"/>
          <w:lang w:eastAsia="zh-CN"/>
        </w:rPr>
        <w:t>dans lequel les travaux correspondants doivent être exécutés.</w:t>
      </w:r>
    </w:p>
    <w:p>
      <w:pPr>
        <w:jc w:val="both"/>
        <w:rPr>
          <w:rFonts w:ascii="Arial" w:hAnsi="Arial" w:cs="Arial"/>
          <w:iCs/>
          <w:lang w:eastAsia="zh-CN"/>
        </w:rPr>
      </w:pPr>
      <w:r>
        <w:rPr>
          <w:rFonts w:ascii="Arial" w:hAnsi="Arial" w:cs="Arial"/>
          <w:iCs/>
          <w:lang w:eastAsia="zh-CN"/>
        </w:rPr>
        <w:t>Si, à l'expiration de ce délai, l'entrepreneur concerné n'a pas rempli ses obligations, le Maître d'ouvrage aura le droit de faire procéder à l'exécution des travaux par une autre entreprise de son choix, aux frais, risques, compte de l'entrepreneur défaillant ; le coût des dits travaux sera prélevé sur les sommes dont le Maître d'ouvrage sera encore redevable à l'entrepreneur et une réfaction s'opérera de plein droit sur le prix restant dû, du fait de la défaillance de l’entrepreneur.</w:t>
      </w:r>
    </w:p>
    <w:p>
      <w:pPr>
        <w:jc w:val="both"/>
        <w:rPr>
          <w:rFonts w:ascii="Arial" w:hAnsi="Arial" w:cs="Arial"/>
          <w:iCs/>
          <w:lang w:eastAsia="zh-CN"/>
        </w:rPr>
      </w:pPr>
      <w:r>
        <w:rPr>
          <w:rFonts w:ascii="Arial" w:hAnsi="Arial" w:cs="Arial"/>
          <w:iCs/>
          <w:lang w:eastAsia="zh-CN"/>
        </w:rPr>
        <w:t>Les articles 41.1.3 et 41.3 (dernier alinéa) du CCAG/Travaux ne sont pas appliqués.</w:t>
      </w:r>
    </w:p>
    <w:p>
      <w:pPr>
        <w:jc w:val="both"/>
        <w:rPr>
          <w:rFonts w:ascii="Arial" w:hAnsi="Arial" w:cs="Arial"/>
          <w:iCs/>
          <w:lang w:eastAsia="zh-CN"/>
        </w:rPr>
      </w:pPr>
    </w:p>
    <w:p>
      <w:pPr>
        <w:jc w:val="both"/>
        <w:rPr>
          <w:rFonts w:ascii="Arial" w:hAnsi="Arial" w:cs="Arial"/>
          <w:iCs/>
          <w:lang w:eastAsia="zh-CN"/>
        </w:rPr>
      </w:pPr>
    </w:p>
    <w:p>
      <w:pPr>
        <w:jc w:val="both"/>
        <w:rPr>
          <w:rFonts w:ascii="Arial" w:hAnsi="Arial" w:cs="Arial"/>
          <w:iCs/>
          <w:lang w:eastAsia="zh-CN"/>
        </w:rPr>
      </w:pPr>
    </w:p>
    <w:p>
      <w:pPr>
        <w:rPr>
          <w:rFonts w:ascii="Arial" w:hAnsi="Arial" w:cs="Arial"/>
          <w:iCs/>
          <w:lang w:eastAsia="zh-CN"/>
        </w:rPr>
      </w:pPr>
    </w:p>
    <w:p>
      <w:pPr>
        <w:widowControl/>
        <w:pBdr>
          <w:top w:val="single" w:sz="4" w:space="1" w:color="auto"/>
          <w:left w:val="single" w:sz="4" w:space="4" w:color="auto"/>
          <w:bottom w:val="single" w:sz="4" w:space="1" w:color="auto"/>
          <w:right w:val="single" w:sz="4" w:space="4" w:color="auto"/>
        </w:pBdr>
        <w:shd w:val="clear" w:color="auto" w:fill="CCFFFF"/>
        <w:rPr>
          <w:rFonts w:ascii="Arial" w:hAnsi="Arial" w:cs="Arial"/>
          <w:b/>
          <w:bCs/>
          <w:sz w:val="24"/>
          <w:szCs w:val="24"/>
        </w:rPr>
      </w:pPr>
      <w:r>
        <w:rPr>
          <w:rFonts w:ascii="Arial" w:hAnsi="Arial" w:cs="Arial"/>
          <w:b/>
          <w:bCs/>
          <w:sz w:val="24"/>
          <w:szCs w:val="24"/>
        </w:rPr>
        <w:t xml:space="preserve">F- REALISATIONS DES PRESTATIONS </w:t>
      </w:r>
    </w:p>
    <w:p>
      <w:pPr>
        <w:rPr>
          <w:rFonts w:ascii="Arial" w:hAnsi="Arial" w:cs="Arial"/>
          <w:iCs/>
          <w:lang w:eastAsia="zh-CN"/>
        </w:rPr>
      </w:pPr>
    </w:p>
    <w:p>
      <w:pPr>
        <w:pStyle w:val="ARTICLE1"/>
        <w:numPr>
          <w:ilvl w:val="0"/>
          <w:numId w:val="18"/>
        </w:numPr>
      </w:pPr>
      <w:r>
        <w:t>Préparation à la réalisation des prestations</w:t>
      </w:r>
    </w:p>
    <w:p>
      <w:pPr>
        <w:jc w:val="both"/>
        <w:rPr>
          <w:rFonts w:ascii="Arial" w:hAnsi="Arial" w:cs="Arial"/>
        </w:rPr>
      </w:pPr>
      <w:bookmarkStart w:id="29" w:name="_Toc496777272"/>
      <w:r>
        <w:rPr>
          <w:rFonts w:ascii="Arial" w:hAnsi="Arial" w:cs="Arial"/>
        </w:rPr>
        <w:t>Il est procédé, au cours de cette période, aux opérations suivantes :</w:t>
      </w:r>
    </w:p>
    <w:p>
      <w:pPr>
        <w:pStyle w:val="Paragraphedeliste"/>
        <w:widowControl w:val="0"/>
        <w:numPr>
          <w:ilvl w:val="0"/>
          <w:numId w:val="16"/>
        </w:numPr>
        <w:suppressAutoHyphens/>
        <w:kinsoku w:val="0"/>
        <w:autoSpaceDN w:val="0"/>
        <w:spacing w:before="120" w:after="0" w:line="240" w:lineRule="auto"/>
        <w:jc w:val="both"/>
        <w:rPr>
          <w:rFonts w:ascii="Arial" w:hAnsi="Arial" w:cs="Arial"/>
          <w:sz w:val="20"/>
          <w:szCs w:val="20"/>
        </w:rPr>
      </w:pPr>
      <w:r>
        <w:rPr>
          <w:rFonts w:ascii="Arial" w:hAnsi="Arial" w:cs="Arial"/>
          <w:sz w:val="20"/>
          <w:szCs w:val="20"/>
        </w:rPr>
        <w:t>Par le titulaire:</w:t>
      </w:r>
    </w:p>
    <w:p>
      <w:pPr>
        <w:pStyle w:val="Paragraphedeliste"/>
        <w:widowControl w:val="0"/>
        <w:numPr>
          <w:ilvl w:val="0"/>
          <w:numId w:val="17"/>
        </w:numPr>
        <w:suppressAutoHyphens/>
        <w:kinsoku w:val="0"/>
        <w:autoSpaceDN w:val="0"/>
        <w:spacing w:before="120" w:after="0" w:line="240" w:lineRule="auto"/>
        <w:jc w:val="both"/>
        <w:rPr>
          <w:rFonts w:ascii="Arial" w:hAnsi="Arial" w:cs="Arial"/>
          <w:sz w:val="20"/>
          <w:szCs w:val="20"/>
        </w:rPr>
      </w:pPr>
      <w:r>
        <w:rPr>
          <w:rFonts w:ascii="Arial" w:hAnsi="Arial" w:cs="Arial"/>
          <w:sz w:val="20"/>
          <w:szCs w:val="20"/>
        </w:rPr>
        <w:t>Établissement et présentation au visa du maître d'œuvre les études d’exécution, dans le délai de 1 mois à compter du début de cette période ;</w:t>
      </w:r>
    </w:p>
    <w:p>
      <w:pPr>
        <w:pStyle w:val="Paragraphedeliste"/>
        <w:widowControl w:val="0"/>
        <w:numPr>
          <w:ilvl w:val="0"/>
          <w:numId w:val="17"/>
        </w:numPr>
        <w:suppressAutoHyphens/>
        <w:kinsoku w:val="0"/>
        <w:autoSpaceDN w:val="0"/>
        <w:spacing w:before="120" w:after="0" w:line="240" w:lineRule="auto"/>
        <w:jc w:val="both"/>
        <w:rPr>
          <w:rFonts w:ascii="Arial" w:hAnsi="Arial" w:cs="Arial"/>
          <w:sz w:val="20"/>
          <w:szCs w:val="20"/>
        </w:rPr>
      </w:pPr>
      <w:r>
        <w:rPr>
          <w:rFonts w:ascii="Arial" w:hAnsi="Arial" w:cs="Arial"/>
          <w:sz w:val="20"/>
          <w:szCs w:val="20"/>
        </w:rPr>
        <w:t>Établissement et présentation au visa du maître d'œuvre et à l'OPC les éventuelles adaptations souhaitées sur le programme détaillé d'exécution des travaux joint au DCE, dans le délai de 1 mois à compter du début de cette période ; toutefois, la maîtrise d'œuvre n'a aucune obligation d'intégrer ces demandes de modifications ;</w:t>
      </w:r>
    </w:p>
    <w:p>
      <w:pPr>
        <w:pStyle w:val="Paragraphedeliste"/>
        <w:widowControl w:val="0"/>
        <w:numPr>
          <w:ilvl w:val="0"/>
          <w:numId w:val="17"/>
        </w:numPr>
        <w:suppressAutoHyphens/>
        <w:kinsoku w:val="0"/>
        <w:autoSpaceDN w:val="0"/>
        <w:spacing w:before="120" w:after="0" w:line="240" w:lineRule="auto"/>
        <w:jc w:val="both"/>
        <w:rPr>
          <w:rFonts w:ascii="Arial" w:hAnsi="Arial" w:cs="Arial"/>
          <w:sz w:val="20"/>
          <w:szCs w:val="20"/>
        </w:rPr>
      </w:pPr>
      <w:r>
        <w:rPr>
          <w:rFonts w:ascii="Arial" w:hAnsi="Arial" w:cs="Arial"/>
          <w:sz w:val="20"/>
          <w:szCs w:val="20"/>
        </w:rPr>
        <w:t>Établissement du projet d'installation de chantier et des ouvrages provisoires ainsi que d'une notice précisant les dispositions projetées susceptibles d'avoir des conséquences sur le dimensionnement des ouvrages ;</w:t>
      </w:r>
    </w:p>
    <w:p>
      <w:pPr>
        <w:pStyle w:val="Paragraphedeliste"/>
        <w:widowControl w:val="0"/>
        <w:numPr>
          <w:ilvl w:val="0"/>
          <w:numId w:val="17"/>
        </w:numPr>
        <w:suppressAutoHyphens/>
        <w:kinsoku w:val="0"/>
        <w:autoSpaceDN w:val="0"/>
        <w:spacing w:before="120" w:after="0" w:line="240" w:lineRule="auto"/>
        <w:jc w:val="both"/>
        <w:rPr>
          <w:rFonts w:ascii="Arial" w:hAnsi="Arial" w:cs="Arial"/>
          <w:sz w:val="20"/>
          <w:szCs w:val="20"/>
        </w:rPr>
      </w:pPr>
      <w:r>
        <w:rPr>
          <w:rFonts w:ascii="Arial" w:hAnsi="Arial" w:cs="Arial"/>
          <w:sz w:val="20"/>
          <w:szCs w:val="20"/>
        </w:rPr>
        <w:t xml:space="preserve">Établissement et remise au maître d’œuvre, au bureau de contrôle et au coordonnateur SSI des plans d'exécution, notes de calculs et études de détail nécessaires pour le début des travaux dans les conditions prévues dans le présent document ; </w:t>
      </w:r>
    </w:p>
    <w:p>
      <w:pPr>
        <w:pStyle w:val="Paragraphedeliste"/>
        <w:widowControl w:val="0"/>
        <w:numPr>
          <w:ilvl w:val="0"/>
          <w:numId w:val="17"/>
        </w:numPr>
        <w:suppressAutoHyphens/>
        <w:kinsoku w:val="0"/>
        <w:autoSpaceDN w:val="0"/>
        <w:spacing w:before="120" w:after="0" w:line="240" w:lineRule="auto"/>
        <w:jc w:val="both"/>
        <w:rPr>
          <w:rFonts w:ascii="Arial" w:hAnsi="Arial" w:cs="Arial"/>
          <w:sz w:val="20"/>
          <w:szCs w:val="20"/>
        </w:rPr>
      </w:pPr>
      <w:r>
        <w:rPr>
          <w:rFonts w:ascii="Arial" w:hAnsi="Arial" w:cs="Arial"/>
          <w:sz w:val="20"/>
          <w:szCs w:val="20"/>
        </w:rPr>
        <w:t>Remise au maître d’œuvre, au bureau de contrôle et au coordonnateur SSI de l’ensemble des fiches produits, échantillons et PV d’essai demandés au cours de la période de préparation.</w:t>
      </w:r>
    </w:p>
    <w:p>
      <w:pPr>
        <w:spacing w:before="240"/>
        <w:jc w:val="both"/>
        <w:rPr>
          <w:rFonts w:ascii="Arial" w:hAnsi="Arial" w:cs="Arial"/>
        </w:rPr>
      </w:pPr>
      <w:r>
        <w:rPr>
          <w:rFonts w:ascii="Arial" w:hAnsi="Arial" w:cs="Arial"/>
        </w:rPr>
        <w:t>Les stipulations du CCAG/Travaux sont seules applicables : l'entrepreneur établit les plans d'exécution et les notes de calculs</w:t>
      </w:r>
      <w:r>
        <w:rPr>
          <w:rFonts w:ascii="Arial" w:hAnsi="Arial" w:cs="Arial"/>
          <w:u w:val="single"/>
        </w:rPr>
        <w:t xml:space="preserve"> </w:t>
      </w:r>
      <w:r>
        <w:rPr>
          <w:rFonts w:ascii="Arial" w:hAnsi="Arial" w:cs="Arial"/>
        </w:rPr>
        <w:t>non couverts par l’équipe de Maîtrise d’Œuvre.</w:t>
      </w:r>
    </w:p>
    <w:p>
      <w:pPr>
        <w:spacing w:before="240"/>
        <w:jc w:val="both"/>
        <w:rPr>
          <w:rFonts w:ascii="Arial" w:hAnsi="Arial" w:cs="Arial"/>
        </w:rPr>
      </w:pPr>
      <w:r>
        <w:rPr>
          <w:rFonts w:ascii="Arial" w:hAnsi="Arial" w:cs="Arial"/>
        </w:rPr>
        <w:t>Il fournira en outre au coordonnateur SPS désigné par le maître de l'ouvrage :</w:t>
      </w:r>
    </w:p>
    <w:p>
      <w:pPr>
        <w:pStyle w:val="Paragraphedeliste"/>
        <w:widowControl w:val="0"/>
        <w:numPr>
          <w:ilvl w:val="0"/>
          <w:numId w:val="1"/>
        </w:numPr>
        <w:tabs>
          <w:tab w:val="clear" w:pos="927"/>
          <w:tab w:val="num" w:pos="1560"/>
        </w:tabs>
        <w:suppressAutoHyphens/>
        <w:kinsoku w:val="0"/>
        <w:autoSpaceDN w:val="0"/>
        <w:spacing w:before="120" w:after="0" w:line="240" w:lineRule="auto"/>
        <w:ind w:left="1418" w:hanging="504"/>
        <w:jc w:val="both"/>
        <w:rPr>
          <w:rFonts w:ascii="Arial" w:hAnsi="Arial" w:cs="Arial"/>
          <w:sz w:val="20"/>
          <w:szCs w:val="20"/>
        </w:rPr>
      </w:pPr>
      <w:r>
        <w:rPr>
          <w:rFonts w:ascii="Arial" w:hAnsi="Arial" w:cs="Arial"/>
          <w:sz w:val="20"/>
          <w:szCs w:val="20"/>
        </w:rPr>
        <w:t>Les éléments nécessaires à la constitution du Dossier d'intervention ultérieure sur l’ouvrage.</w:t>
      </w:r>
    </w:p>
    <w:p>
      <w:pPr>
        <w:pStyle w:val="Paragraphedeliste"/>
        <w:widowControl w:val="0"/>
        <w:numPr>
          <w:ilvl w:val="0"/>
          <w:numId w:val="1"/>
        </w:numPr>
        <w:tabs>
          <w:tab w:val="clear" w:pos="927"/>
          <w:tab w:val="num" w:pos="1560"/>
        </w:tabs>
        <w:suppressAutoHyphens/>
        <w:kinsoku w:val="0"/>
        <w:autoSpaceDN w:val="0"/>
        <w:spacing w:before="120" w:after="0" w:line="240" w:lineRule="auto"/>
        <w:ind w:left="1418" w:hanging="504"/>
        <w:jc w:val="both"/>
        <w:rPr>
          <w:rFonts w:ascii="Arial" w:hAnsi="Arial" w:cs="Arial"/>
          <w:sz w:val="20"/>
          <w:szCs w:val="20"/>
        </w:rPr>
      </w:pPr>
      <w:r>
        <w:rPr>
          <w:rFonts w:ascii="Arial" w:hAnsi="Arial" w:cs="Arial"/>
          <w:sz w:val="20"/>
          <w:szCs w:val="20"/>
        </w:rPr>
        <w:t>Tous les renseignements utiles à la mise à jour du Plan Général de coordination.</w:t>
      </w:r>
    </w:p>
    <w:p>
      <w:pPr>
        <w:pStyle w:val="Paragraphedeliste"/>
        <w:widowControl w:val="0"/>
        <w:numPr>
          <w:ilvl w:val="0"/>
          <w:numId w:val="1"/>
        </w:numPr>
        <w:tabs>
          <w:tab w:val="clear" w:pos="927"/>
          <w:tab w:val="num" w:pos="1560"/>
        </w:tabs>
        <w:suppressAutoHyphens/>
        <w:kinsoku w:val="0"/>
        <w:autoSpaceDN w:val="0"/>
        <w:spacing w:before="120" w:after="0" w:line="240" w:lineRule="auto"/>
        <w:ind w:left="1418" w:hanging="504"/>
        <w:jc w:val="both"/>
        <w:rPr>
          <w:rFonts w:ascii="Arial" w:hAnsi="Arial" w:cs="Arial"/>
          <w:sz w:val="20"/>
          <w:szCs w:val="20"/>
        </w:rPr>
      </w:pPr>
      <w:r>
        <w:rPr>
          <w:rFonts w:ascii="Arial" w:hAnsi="Arial" w:cs="Arial"/>
          <w:sz w:val="20"/>
          <w:szCs w:val="20"/>
        </w:rPr>
        <w:t>Poursuite de l'établissement du Plan Particulier de Sécurité et de Protection de la Santé (PPSPS) prévu par la section 5 du décret 94-1159 du 26 décembre 1994 après inspection commune organisée par le coordonnateur SPS.</w:t>
      </w:r>
    </w:p>
    <w:p>
      <w:pPr>
        <w:spacing w:before="240"/>
        <w:jc w:val="both"/>
        <w:rPr>
          <w:rFonts w:ascii="Arial" w:hAnsi="Arial" w:cs="Arial"/>
        </w:rPr>
      </w:pPr>
      <w:r>
        <w:rPr>
          <w:rFonts w:ascii="Arial" w:hAnsi="Arial" w:cs="Arial"/>
        </w:rPr>
        <w:t>Cette obligation est applicable au titulaire (cotraitant et sous-traitant).</w:t>
      </w:r>
    </w:p>
    <w:p>
      <w:pPr>
        <w:rPr>
          <w:rFonts w:ascii="Arial" w:hAnsi="Arial" w:cs="Arial"/>
          <w:lang w:eastAsia="zh-CN"/>
        </w:rPr>
      </w:pPr>
    </w:p>
    <w:p>
      <w:pPr>
        <w:keepNext/>
        <w:numPr>
          <w:ilvl w:val="0"/>
          <w:numId w:val="7"/>
        </w:numPr>
        <w:tabs>
          <w:tab w:val="left" w:pos="392"/>
          <w:tab w:val="left" w:pos="822"/>
        </w:tabs>
        <w:jc w:val="both"/>
        <w:rPr>
          <w:rFonts w:ascii="Arial" w:hAnsi="Arial" w:cs="Arial"/>
          <w:b/>
          <w:bCs/>
          <w:color w:val="000000"/>
        </w:rPr>
      </w:pPr>
      <w:r>
        <w:rPr>
          <w:rFonts w:ascii="Arial" w:hAnsi="Arial" w:cs="Arial"/>
          <w:b/>
          <w:bCs/>
          <w:color w:val="000000"/>
        </w:rPr>
        <w:t>Documents nécessaires à l’exécution des ouvrages</w:t>
      </w:r>
    </w:p>
    <w:p>
      <w:pPr>
        <w:rPr>
          <w:rFonts w:ascii="Arial" w:hAnsi="Arial" w:cs="Arial"/>
          <w:lang w:eastAsia="zh-CN"/>
        </w:rPr>
      </w:pPr>
    </w:p>
    <w:p>
      <w:pPr>
        <w:jc w:val="both"/>
        <w:rPr>
          <w:rFonts w:ascii="Arial" w:hAnsi="Arial" w:cs="Arial"/>
          <w:lang w:eastAsia="zh-CN"/>
        </w:rPr>
      </w:pPr>
      <w:r>
        <w:rPr>
          <w:rStyle w:val="CharacterStyle3"/>
          <w:rFonts w:ascii="Arial" w:hAnsi="Arial" w:cs="Arial"/>
          <w:sz w:val="20"/>
        </w:rPr>
        <w:t>Il est expressément rappelé que le mémoire technique et les plans éventuels établis par l'entreprise joints à son offre n'ont pour effet que de préciser ou compléter le CCTP et ses annexes établis par la maîtrise d'ouvrage. Ils n'auront en aucun cas pour effet d'apporter des réserves, des modifications ou des suppressions au CCTP.</w:t>
      </w:r>
    </w:p>
    <w:p>
      <w:pPr>
        <w:rPr>
          <w:rFonts w:ascii="Arial" w:hAnsi="Arial" w:cs="Arial"/>
          <w:lang w:eastAsia="zh-CN"/>
        </w:rPr>
      </w:pPr>
    </w:p>
    <w:p>
      <w:pPr>
        <w:pStyle w:val="Paragraphe"/>
        <w:rPr>
          <w:rFonts w:cs="Arial"/>
        </w:rPr>
      </w:pPr>
      <w:r>
        <w:rPr>
          <w:rFonts w:cs="Arial"/>
        </w:rPr>
        <w:t>En cours d'exécution des travaux, les documents complémentaires établis par le titulaire seront également soumis au visa du maître d'ouvrage.</w:t>
      </w:r>
    </w:p>
    <w:p>
      <w:pPr>
        <w:pStyle w:val="Paragraphe"/>
        <w:rPr>
          <w:rFonts w:cs="Arial"/>
        </w:rPr>
      </w:pPr>
      <w:r>
        <w:rPr>
          <w:rFonts w:cs="Arial"/>
        </w:rPr>
        <w:t>Ce contrôle par le Maître d'ouvrage ne portera que sur le respect des dimensions et dispositions fonctionnelles des ouvrages tels que définis par l'avant-projet.</w:t>
      </w:r>
    </w:p>
    <w:p>
      <w:pPr>
        <w:jc w:val="both"/>
        <w:rPr>
          <w:rFonts w:ascii="Arial" w:hAnsi="Arial" w:cs="Arial"/>
        </w:rPr>
      </w:pPr>
      <w:r>
        <w:rPr>
          <w:rFonts w:ascii="Arial" w:hAnsi="Arial" w:cs="Arial"/>
        </w:rPr>
        <w:t>Le titulaire ne pourra se prévaloir du contrôle ou de la vérification de ses plans par le Maître d'ouvrage pour dégager sa responsabilité, notamment en cas d'erreur de sa part, d'omission, ou d'exécutions non conformes aux normes en vigueur et aux Règles de l'Art.</w:t>
      </w:r>
    </w:p>
    <w:p>
      <w:pPr>
        <w:spacing w:before="240"/>
        <w:jc w:val="both"/>
        <w:rPr>
          <w:rFonts w:ascii="Arial" w:hAnsi="Arial" w:cs="Arial"/>
        </w:rPr>
      </w:pPr>
      <w:r>
        <w:rPr>
          <w:rFonts w:ascii="Arial" w:hAnsi="Arial" w:cs="Arial"/>
        </w:rPr>
        <w:t>L'Entrepreneur doit s'assurer que toutes les mesures propres à assurer la bonne exécution du contrat, les transports sur le chantier et la sécurité des travailleurs, soient prises.</w:t>
      </w:r>
    </w:p>
    <w:p>
      <w:pPr>
        <w:jc w:val="both"/>
        <w:rPr>
          <w:rFonts w:ascii="Arial" w:hAnsi="Arial" w:cs="Arial"/>
          <w:highlight w:val="green"/>
        </w:rPr>
      </w:pPr>
      <w:r>
        <w:rPr>
          <w:rFonts w:ascii="Arial" w:hAnsi="Arial" w:cs="Arial"/>
        </w:rPr>
        <w:t>Le titulaire du présent marché assurera l'entière responsabilité de la mise en œuvre des installations, objet du présent marché conformément aux normes en vigueur.</w:t>
      </w:r>
    </w:p>
    <w:p>
      <w:pPr>
        <w:rPr>
          <w:rFonts w:ascii="Arial" w:hAnsi="Arial" w:cs="Arial"/>
          <w:color w:val="FF0000"/>
          <w:highlight w:val="green"/>
          <w:lang w:eastAsia="zh-CN"/>
        </w:rPr>
      </w:pPr>
    </w:p>
    <w:p>
      <w:pPr>
        <w:keepNext/>
        <w:numPr>
          <w:ilvl w:val="0"/>
          <w:numId w:val="7"/>
        </w:numPr>
        <w:tabs>
          <w:tab w:val="left" w:pos="392"/>
          <w:tab w:val="left" w:pos="822"/>
        </w:tabs>
        <w:jc w:val="both"/>
        <w:rPr>
          <w:rFonts w:ascii="Arial" w:hAnsi="Arial" w:cs="Arial"/>
          <w:b/>
          <w:bCs/>
        </w:rPr>
      </w:pPr>
      <w:r>
        <w:rPr>
          <w:rFonts w:ascii="Arial" w:hAnsi="Arial" w:cs="Arial"/>
          <w:b/>
          <w:bCs/>
        </w:rPr>
        <w:t>Etudes d'exécution</w:t>
      </w:r>
    </w:p>
    <w:p>
      <w:pPr>
        <w:keepLines w:val="0"/>
        <w:widowControl/>
        <w:autoSpaceDE/>
        <w:autoSpaceDN/>
        <w:adjustRightInd/>
        <w:spacing w:before="240"/>
        <w:ind w:left="20" w:right="20"/>
        <w:jc w:val="both"/>
        <w:rPr>
          <w:rFonts w:ascii="Arial" w:eastAsia="Trebuchet MS" w:hAnsi="Arial" w:cs="Arial"/>
        </w:rPr>
      </w:pPr>
      <w:r>
        <w:rPr>
          <w:rFonts w:ascii="Arial" w:eastAsia="Trebuchet MS" w:hAnsi="Arial" w:cs="Arial"/>
        </w:rPr>
        <w:t>Conformément aux dispositions de l'article 29.1 du CCAG-Travaux, les plans d'exécution des ouvrages et les spécifications techniques détaillées sont établis par le titulaire et soumis, avec les notes de calcul et les études de détail, au visa du maître d'œuvre. Ce dernier doit les renvoyer au titulaire avec ses observations éventuelles au plus tard 15 jours après leur réception.</w:t>
      </w:r>
      <w:r>
        <w:rPr>
          <w:rFonts w:ascii="Arial" w:eastAsia="Trebuchet MS" w:hAnsi="Arial" w:cs="Arial"/>
        </w:rPr>
        <w:cr/>
      </w:r>
    </w:p>
    <w:p>
      <w:pPr>
        <w:keepLines w:val="0"/>
        <w:widowControl/>
        <w:autoSpaceDE/>
        <w:autoSpaceDN/>
        <w:adjustRightInd/>
        <w:ind w:right="20"/>
        <w:jc w:val="both"/>
        <w:rPr>
          <w:rFonts w:ascii="Arial" w:eastAsia="Trebuchet MS" w:hAnsi="Arial" w:cs="Arial"/>
        </w:rPr>
      </w:pPr>
      <w:r>
        <w:rPr>
          <w:rFonts w:ascii="Arial" w:eastAsia="Trebuchet MS" w:hAnsi="Arial" w:cs="Arial"/>
        </w:rPr>
        <w:t xml:space="preserve">Tous les plans d'exécution et spécifications à l'usage du chantier doivent aussi être visés par le contrôleur technique le cas échéant. </w:t>
      </w:r>
    </w:p>
    <w:p>
      <w:pPr>
        <w:rPr>
          <w:rFonts w:ascii="Arial" w:hAnsi="Arial" w:cs="Arial"/>
          <w:lang w:eastAsia="zh-CN"/>
        </w:rPr>
      </w:pPr>
    </w:p>
    <w:p>
      <w:pPr>
        <w:keepNext/>
        <w:numPr>
          <w:ilvl w:val="0"/>
          <w:numId w:val="7"/>
        </w:numPr>
        <w:tabs>
          <w:tab w:val="left" w:pos="392"/>
          <w:tab w:val="left" w:pos="822"/>
        </w:tabs>
        <w:spacing w:after="160"/>
        <w:jc w:val="both"/>
        <w:rPr>
          <w:rFonts w:ascii="Arial" w:hAnsi="Arial" w:cs="Arial"/>
          <w:b/>
          <w:bCs/>
        </w:rPr>
      </w:pPr>
      <w:r>
        <w:rPr>
          <w:rFonts w:ascii="Arial" w:hAnsi="Arial" w:cs="Arial"/>
          <w:b/>
          <w:bCs/>
        </w:rPr>
        <w:t>Réception des supports</w:t>
      </w:r>
    </w:p>
    <w:p>
      <w:pPr>
        <w:jc w:val="both"/>
        <w:rPr>
          <w:rFonts w:ascii="Arial" w:hAnsi="Arial" w:cs="Arial"/>
        </w:rPr>
      </w:pPr>
      <w:r>
        <w:rPr>
          <w:rFonts w:ascii="Arial" w:hAnsi="Arial" w:cs="Arial"/>
        </w:rPr>
        <w:t>Les DTU (Document Technique Unifié) précisent les tolérances, planimétries, états de surface, arases, etc. des différents ouvrages.</w:t>
      </w:r>
    </w:p>
    <w:p>
      <w:pPr>
        <w:jc w:val="both"/>
        <w:rPr>
          <w:rFonts w:ascii="Arial" w:hAnsi="Arial" w:cs="Arial"/>
        </w:rPr>
      </w:pPr>
      <w:r>
        <w:rPr>
          <w:rFonts w:ascii="Arial" w:hAnsi="Arial" w:cs="Arial"/>
        </w:rPr>
        <w:t>Lorsque ces ouvrages constituent le support d’une prestation d’une autre entreprise, cette dernière doit en assurer la réception. L’exécution des travaux implique l’acceptation des supports de toute nature.</w:t>
      </w:r>
    </w:p>
    <w:p>
      <w:pPr>
        <w:jc w:val="both"/>
        <w:rPr>
          <w:rFonts w:ascii="Arial" w:hAnsi="Arial" w:cs="Arial"/>
        </w:rPr>
      </w:pPr>
      <w:r>
        <w:rPr>
          <w:rFonts w:ascii="Arial" w:hAnsi="Arial" w:cs="Arial"/>
        </w:rPr>
        <w:t>Ces supports sont transmis dans un délai de huit (8) jours. Tout retard de transmission est sanctionné conformément à l‘article 14 du présent CCAP.</w:t>
      </w:r>
    </w:p>
    <w:p>
      <w:pPr>
        <w:rPr>
          <w:rFonts w:ascii="Arial" w:hAnsi="Arial" w:cs="Arial"/>
          <w:lang w:eastAsia="zh-CN"/>
        </w:rPr>
      </w:pPr>
    </w:p>
    <w:p>
      <w:pPr>
        <w:rPr>
          <w:rFonts w:ascii="Arial" w:hAnsi="Arial" w:cs="Arial"/>
          <w:lang w:eastAsia="zh-CN"/>
        </w:rPr>
      </w:pPr>
    </w:p>
    <w:p>
      <w:pPr>
        <w:pStyle w:val="ARTICLE1"/>
      </w:pPr>
      <w:r>
        <w:t>Réalisation des prestations</w:t>
      </w:r>
    </w:p>
    <w:p>
      <w:pPr>
        <w:rPr>
          <w:rFonts w:ascii="Arial" w:hAnsi="Arial" w:cs="Arial"/>
          <w:lang w:eastAsia="zh-CN"/>
        </w:rPr>
      </w:pPr>
    </w:p>
    <w:p>
      <w:pPr>
        <w:keepNext/>
        <w:keepLines w:val="0"/>
        <w:widowControl/>
        <w:numPr>
          <w:ilvl w:val="0"/>
          <w:numId w:val="7"/>
        </w:numPr>
        <w:tabs>
          <w:tab w:val="left" w:pos="392"/>
          <w:tab w:val="left" w:pos="822"/>
        </w:tabs>
        <w:autoSpaceDE/>
        <w:autoSpaceDN/>
        <w:adjustRightInd/>
        <w:spacing w:after="160" w:line="259" w:lineRule="auto"/>
        <w:jc w:val="both"/>
        <w:rPr>
          <w:rFonts w:ascii="Arial" w:hAnsi="Arial" w:cs="Arial"/>
          <w:b/>
          <w:bCs/>
        </w:rPr>
      </w:pPr>
      <w:r>
        <w:rPr>
          <w:rFonts w:ascii="Arial" w:hAnsi="Arial" w:cs="Arial"/>
          <w:b/>
          <w:bCs/>
        </w:rPr>
        <w:t>Généralités</w:t>
      </w:r>
    </w:p>
    <w:p>
      <w:pPr>
        <w:rPr>
          <w:rFonts w:ascii="Arial" w:hAnsi="Arial" w:cs="Arial"/>
          <w:lang w:eastAsia="zh-CN"/>
        </w:rPr>
      </w:pPr>
      <w:r>
        <w:rPr>
          <w:rFonts w:ascii="Arial" w:hAnsi="Arial" w:cs="Arial"/>
          <w:lang w:eastAsia="zh-CN"/>
        </w:rPr>
        <w:t>Le titulaire est réputé avant la remise de son offre :</w:t>
      </w:r>
    </w:p>
    <w:p>
      <w:pPr>
        <w:pStyle w:val="Paragraphedeliste"/>
        <w:numPr>
          <w:ilvl w:val="0"/>
          <w:numId w:val="19"/>
        </w:numPr>
        <w:spacing w:before="240"/>
        <w:jc w:val="both"/>
        <w:rPr>
          <w:rFonts w:ascii="Arial" w:hAnsi="Arial" w:cs="Arial"/>
          <w:sz w:val="20"/>
          <w:lang w:eastAsia="zh-CN"/>
        </w:rPr>
      </w:pPr>
      <w:r>
        <w:rPr>
          <w:rFonts w:ascii="Arial" w:hAnsi="Arial" w:cs="Arial"/>
          <w:sz w:val="20"/>
          <w:lang w:eastAsia="zh-CN"/>
        </w:rPr>
        <w:t>Avoir pris pleinement connaissance de tous les plans et documents utiles à la réalisation des travaux, ainsi que des bâtiments existants à conserver, à réhabiliter ou à démolir, des lieux et des terrains d'implantation des ouvrages et de tous les éléments généraux et locaux en relation avec l'exécution des travaux,</w:t>
      </w:r>
    </w:p>
    <w:p>
      <w:pPr>
        <w:pStyle w:val="Paragraphedeliste"/>
        <w:numPr>
          <w:ilvl w:val="0"/>
          <w:numId w:val="19"/>
        </w:numPr>
        <w:jc w:val="both"/>
        <w:rPr>
          <w:rFonts w:ascii="Arial" w:hAnsi="Arial" w:cs="Arial"/>
          <w:sz w:val="20"/>
          <w:lang w:eastAsia="zh-CN"/>
        </w:rPr>
      </w:pPr>
      <w:r>
        <w:rPr>
          <w:rFonts w:ascii="Arial" w:hAnsi="Arial" w:cs="Arial"/>
          <w:sz w:val="20"/>
          <w:lang w:eastAsia="zh-CN"/>
        </w:rPr>
        <w:t>Avoir apprécié exactement toutes les conditions d'exécution des ouvrages et s'être parfaitement et totalement rendu compte de leur nature, de leur importance et de leurs particularités,</w:t>
      </w:r>
    </w:p>
    <w:p>
      <w:pPr>
        <w:pStyle w:val="Paragraphedeliste"/>
        <w:numPr>
          <w:ilvl w:val="0"/>
          <w:numId w:val="19"/>
        </w:numPr>
        <w:jc w:val="both"/>
        <w:rPr>
          <w:rFonts w:ascii="Arial" w:hAnsi="Arial" w:cs="Arial"/>
          <w:sz w:val="20"/>
          <w:lang w:eastAsia="zh-CN"/>
        </w:rPr>
      </w:pPr>
      <w:r>
        <w:rPr>
          <w:rFonts w:ascii="Arial" w:hAnsi="Arial" w:cs="Arial"/>
          <w:sz w:val="20"/>
          <w:lang w:eastAsia="zh-CN"/>
        </w:rPr>
        <w:t xml:space="preserve">Avoir procédé à une visite détaillée du site selon les dispositions prévues dans le règlement de consultation et avoir  pris parfaitement connaissance de toutes les conditions physiques et de toutes les sujétions relatives aux lieux des travaux, aux accès et aux abords, à la topographie et à la nature des terrains (couche superficielle, venues d'eau, etc. ... ), à l'exécution des travaux à pied d'œuvre (moyen de communication et de transport, lieu d'extraction des matériaux, stockage des matériaux, ressources en main d'œuvre, énergie électrique, eau, installations de chantier, éloignement des décharges publiques ou privées, etc. ... ). </w:t>
      </w:r>
    </w:p>
    <w:p>
      <w:pPr>
        <w:pStyle w:val="Paragraphedeliste"/>
        <w:numPr>
          <w:ilvl w:val="0"/>
          <w:numId w:val="19"/>
        </w:numPr>
        <w:jc w:val="both"/>
        <w:rPr>
          <w:rFonts w:ascii="Arial" w:hAnsi="Arial" w:cs="Arial"/>
          <w:sz w:val="20"/>
          <w:lang w:eastAsia="zh-CN"/>
        </w:rPr>
      </w:pPr>
      <w:r>
        <w:rPr>
          <w:rFonts w:ascii="Arial" w:hAnsi="Arial" w:cs="Arial"/>
          <w:sz w:val="20"/>
          <w:lang w:eastAsia="zh-CN"/>
        </w:rPr>
        <w:t xml:space="preserve">Avoir contrôlé toutes les indications du dossier, notamment celles données par les plans, les dessins d'exécution, s'être entouré de tous renseignements complémentaires éventuels auprès du Maître d'œuvre et avoir pris tous renseignements utiles auprès des services publics ou de caractère public (services municipaux, service des Eaux, service voirie, police municipale, ENEDIS, </w:t>
      </w:r>
      <w:proofErr w:type="spellStart"/>
      <w:r>
        <w:rPr>
          <w:rFonts w:ascii="Arial" w:hAnsi="Arial" w:cs="Arial"/>
          <w:sz w:val="20"/>
          <w:lang w:eastAsia="zh-CN"/>
        </w:rPr>
        <w:t>GrDF</w:t>
      </w:r>
      <w:proofErr w:type="spellEnd"/>
      <w:r>
        <w:rPr>
          <w:rFonts w:ascii="Arial" w:hAnsi="Arial" w:cs="Arial"/>
          <w:sz w:val="20"/>
          <w:lang w:eastAsia="zh-CN"/>
        </w:rPr>
        <w:t>, ORANGE, etc....).</w:t>
      </w:r>
    </w:p>
    <w:p>
      <w:pPr>
        <w:jc w:val="both"/>
        <w:rPr>
          <w:rFonts w:ascii="Arial" w:hAnsi="Arial" w:cs="Arial"/>
          <w:lang w:eastAsia="zh-CN"/>
        </w:rPr>
      </w:pPr>
      <w:r>
        <w:rPr>
          <w:rFonts w:ascii="Arial" w:hAnsi="Arial" w:cs="Arial"/>
          <w:lang w:eastAsia="zh-CN"/>
        </w:rPr>
        <w:t>Le titulaire ne pourra en conséquence en aucun cas se prévaloir d'une quelconque omission du dossier de consultation des entreprises pour refuser d'exécuter ses engagements ou prétendre à une rémunération supplémentaire.</w:t>
      </w:r>
    </w:p>
    <w:p>
      <w:pPr>
        <w:rPr>
          <w:rFonts w:ascii="Arial" w:hAnsi="Arial" w:cs="Arial"/>
          <w:color w:val="FF0000"/>
          <w:highlight w:val="green"/>
          <w:lang w:eastAsia="zh-CN"/>
        </w:rPr>
      </w:pPr>
    </w:p>
    <w:p>
      <w:pPr>
        <w:keepNext/>
        <w:keepLines w:val="0"/>
        <w:widowControl/>
        <w:numPr>
          <w:ilvl w:val="0"/>
          <w:numId w:val="7"/>
        </w:numPr>
        <w:tabs>
          <w:tab w:val="left" w:pos="392"/>
          <w:tab w:val="left" w:pos="822"/>
        </w:tabs>
        <w:autoSpaceDE/>
        <w:autoSpaceDN/>
        <w:adjustRightInd/>
        <w:spacing w:after="160" w:line="259" w:lineRule="auto"/>
        <w:jc w:val="both"/>
        <w:rPr>
          <w:rFonts w:ascii="Arial" w:hAnsi="Arial" w:cs="Arial"/>
          <w:b/>
          <w:bCs/>
        </w:rPr>
      </w:pPr>
      <w:bookmarkStart w:id="30" w:name="_Toc486504782"/>
      <w:bookmarkStart w:id="31" w:name="_Toc496777270"/>
      <w:r>
        <w:rPr>
          <w:rFonts w:ascii="Arial" w:hAnsi="Arial" w:cs="Arial"/>
          <w:b/>
          <w:bCs/>
        </w:rPr>
        <w:t>Signalisation de chantier</w:t>
      </w:r>
      <w:bookmarkEnd w:id="30"/>
      <w:bookmarkEnd w:id="31"/>
    </w:p>
    <w:p>
      <w:pPr>
        <w:keepLines w:val="0"/>
        <w:widowControl/>
        <w:autoSpaceDE/>
        <w:autoSpaceDN/>
        <w:adjustRightInd/>
        <w:ind w:left="20" w:right="20"/>
        <w:jc w:val="both"/>
        <w:rPr>
          <w:rFonts w:ascii="Arial" w:eastAsia="Trebuchet MS" w:hAnsi="Arial" w:cs="Arial"/>
        </w:rPr>
      </w:pPr>
      <w:r>
        <w:rPr>
          <w:rFonts w:ascii="Arial" w:eastAsia="Trebuchet MS" w:hAnsi="Arial" w:cs="Arial"/>
        </w:rPr>
        <w:t xml:space="preserve">Conformément à l'article 31.6 du CCAG-Travaux, la signalisation de chantier dans les zones intéressant la circulation sur la voie publique doit respecter les instructions règlementaires en la matière. </w:t>
      </w:r>
    </w:p>
    <w:p>
      <w:pPr>
        <w:keepLines w:val="0"/>
        <w:widowControl/>
        <w:autoSpaceDE/>
        <w:autoSpaceDN/>
        <w:adjustRightInd/>
        <w:ind w:left="20" w:right="20"/>
        <w:jc w:val="both"/>
        <w:rPr>
          <w:rFonts w:ascii="Arial" w:eastAsia="Trebuchet MS" w:hAnsi="Arial" w:cs="Arial"/>
        </w:rPr>
      </w:pPr>
    </w:p>
    <w:p>
      <w:pPr>
        <w:keepNext/>
        <w:keepLines w:val="0"/>
        <w:widowControl/>
        <w:numPr>
          <w:ilvl w:val="0"/>
          <w:numId w:val="7"/>
        </w:numPr>
        <w:tabs>
          <w:tab w:val="left" w:pos="392"/>
          <w:tab w:val="left" w:pos="822"/>
        </w:tabs>
        <w:autoSpaceDE/>
        <w:autoSpaceDN/>
        <w:adjustRightInd/>
        <w:spacing w:after="160" w:line="259" w:lineRule="auto"/>
        <w:jc w:val="both"/>
        <w:rPr>
          <w:rFonts w:ascii="Arial" w:hAnsi="Arial" w:cs="Arial"/>
          <w:b/>
          <w:bCs/>
        </w:rPr>
      </w:pPr>
      <w:bookmarkStart w:id="32" w:name="_Toc471726573"/>
      <w:bookmarkStart w:id="33" w:name="_Toc44654525"/>
      <w:bookmarkStart w:id="34" w:name="_Toc80966702"/>
      <w:bookmarkStart w:id="35" w:name="_Toc94598636"/>
      <w:r>
        <w:rPr>
          <w:rFonts w:ascii="Arial" w:hAnsi="Arial" w:cs="Arial"/>
          <w:b/>
          <w:bCs/>
        </w:rPr>
        <w:t>Voies de circulation et d'accès</w:t>
      </w:r>
      <w:bookmarkEnd w:id="32"/>
      <w:bookmarkEnd w:id="33"/>
      <w:bookmarkEnd w:id="34"/>
      <w:bookmarkEnd w:id="35"/>
      <w:r>
        <w:rPr>
          <w:rFonts w:ascii="Arial" w:hAnsi="Arial" w:cs="Arial"/>
          <w:b/>
          <w:bCs/>
        </w:rPr>
        <w:t xml:space="preserve"> </w:t>
      </w:r>
    </w:p>
    <w:p>
      <w:pPr>
        <w:jc w:val="both"/>
        <w:rPr>
          <w:rFonts w:ascii="Arial" w:hAnsi="Arial" w:cs="Arial"/>
        </w:rPr>
      </w:pPr>
      <w:r>
        <w:rPr>
          <w:rFonts w:ascii="Arial" w:hAnsi="Arial" w:cs="Arial"/>
        </w:rPr>
        <w:t>Les entreprises en lien avec le maitre d’œuvre, le CSPS et le maitre d’ouvrage établissent le plan de circulation dans le cadre du PGC. Elles devront assurer l'entretien permanent des voies de circulation et faire procéder, le cas échéant, à leur réfection en fin de chantier par une entreprise qualifiée, et ce à leur frais dans le cadre du compte prorata.</w:t>
      </w:r>
    </w:p>
    <w:p>
      <w:pPr>
        <w:jc w:val="both"/>
        <w:rPr>
          <w:rFonts w:ascii="Arial" w:hAnsi="Arial" w:cs="Arial"/>
        </w:rPr>
      </w:pPr>
      <w:r>
        <w:rPr>
          <w:rFonts w:ascii="Arial" w:hAnsi="Arial" w:cs="Arial"/>
        </w:rPr>
        <w:t>En aucun cas, elles ne pourront prétendre à un supplément par suite de difficultés d'accès, d’organisation de chantier ou toute autre contrainte due au terrain.</w:t>
      </w:r>
    </w:p>
    <w:p>
      <w:pPr>
        <w:keepLines w:val="0"/>
        <w:widowControl/>
        <w:autoSpaceDE/>
        <w:autoSpaceDN/>
        <w:adjustRightInd/>
        <w:ind w:left="20" w:right="20"/>
        <w:jc w:val="both"/>
        <w:rPr>
          <w:rFonts w:ascii="Arial" w:eastAsia="Trebuchet MS" w:hAnsi="Arial" w:cs="Arial"/>
        </w:rPr>
      </w:pPr>
    </w:p>
    <w:p>
      <w:pPr>
        <w:keepNext/>
        <w:keepLines w:val="0"/>
        <w:widowControl/>
        <w:numPr>
          <w:ilvl w:val="0"/>
          <w:numId w:val="7"/>
        </w:numPr>
        <w:tabs>
          <w:tab w:val="left" w:pos="392"/>
          <w:tab w:val="left" w:pos="822"/>
        </w:tabs>
        <w:autoSpaceDE/>
        <w:autoSpaceDN/>
        <w:adjustRightInd/>
        <w:spacing w:after="160" w:line="259" w:lineRule="auto"/>
        <w:jc w:val="both"/>
        <w:rPr>
          <w:rFonts w:ascii="Arial" w:hAnsi="Arial" w:cs="Arial"/>
          <w:b/>
          <w:bCs/>
        </w:rPr>
      </w:pPr>
      <w:r>
        <w:rPr>
          <w:rFonts w:ascii="Arial" w:hAnsi="Arial" w:cs="Arial"/>
          <w:b/>
          <w:bCs/>
        </w:rPr>
        <w:t xml:space="preserve">Registre de chantier </w:t>
      </w:r>
    </w:p>
    <w:p>
      <w:pPr>
        <w:spacing w:after="120"/>
        <w:jc w:val="both"/>
        <w:rPr>
          <w:rFonts w:ascii="Arial" w:hAnsi="Arial" w:cs="Arial"/>
          <w:sz w:val="24"/>
          <w:szCs w:val="24"/>
        </w:rPr>
      </w:pPr>
      <w:r>
        <w:rPr>
          <w:rFonts w:ascii="Arial" w:hAnsi="Arial" w:cs="Arial"/>
        </w:rPr>
        <w:t>Conformément à l'article 28.5 du CCAG/Travaux, l'ensemble des documents émis ou reçus par le maître d'œuvre concernant le déroulement du chantier, est répertorié par le maître d'œuvre dans un registre de chantier signé contradictoirement par lui et le titulaire.</w:t>
      </w:r>
    </w:p>
    <w:p>
      <w:pPr>
        <w:spacing w:before="120"/>
        <w:jc w:val="both"/>
        <w:rPr>
          <w:rFonts w:ascii="Arial" w:hAnsi="Arial" w:cs="Arial"/>
          <w:sz w:val="24"/>
          <w:szCs w:val="24"/>
        </w:rPr>
      </w:pPr>
      <w:r>
        <w:rPr>
          <w:rFonts w:ascii="Arial" w:hAnsi="Arial" w:cs="Arial"/>
        </w:rPr>
        <w:t>Ce registre est tenu à la disposition de l'acheteur et des intervenants autorisés, puis remis au maître de l'ouvrage dans le cadre des opérations préalables à la décision de réception définitive de l'ouvrage.</w:t>
      </w:r>
    </w:p>
    <w:p>
      <w:pPr>
        <w:rPr>
          <w:rFonts w:ascii="Arial" w:hAnsi="Arial" w:cs="Arial"/>
          <w:lang w:eastAsia="zh-CN"/>
        </w:rPr>
      </w:pPr>
    </w:p>
    <w:p>
      <w:pPr>
        <w:keepNext/>
        <w:keepLines w:val="0"/>
        <w:widowControl/>
        <w:numPr>
          <w:ilvl w:val="0"/>
          <w:numId w:val="7"/>
        </w:numPr>
        <w:tabs>
          <w:tab w:val="left" w:pos="392"/>
          <w:tab w:val="left" w:pos="822"/>
        </w:tabs>
        <w:autoSpaceDE/>
        <w:autoSpaceDN/>
        <w:adjustRightInd/>
        <w:spacing w:after="160" w:line="259" w:lineRule="auto"/>
        <w:jc w:val="both"/>
        <w:rPr>
          <w:rFonts w:ascii="Arial" w:hAnsi="Arial" w:cs="Arial"/>
          <w:b/>
          <w:bCs/>
        </w:rPr>
      </w:pPr>
      <w:bookmarkStart w:id="36" w:name="_Toc80966704"/>
      <w:bookmarkStart w:id="37" w:name="_Toc94598638"/>
      <w:r>
        <w:rPr>
          <w:rFonts w:ascii="Arial" w:hAnsi="Arial" w:cs="Arial"/>
          <w:b/>
          <w:bCs/>
        </w:rPr>
        <w:t>Lieux de dépôt des déblais</w:t>
      </w:r>
      <w:bookmarkEnd w:id="36"/>
      <w:bookmarkEnd w:id="37"/>
      <w:r>
        <w:rPr>
          <w:rFonts w:ascii="Arial" w:hAnsi="Arial" w:cs="Arial"/>
          <w:b/>
          <w:bCs/>
        </w:rPr>
        <w:t> </w:t>
      </w:r>
    </w:p>
    <w:p>
      <w:pPr>
        <w:ind w:left="117"/>
        <w:jc w:val="both"/>
        <w:rPr>
          <w:rFonts w:ascii="Arial" w:hAnsi="Arial" w:cs="Arial"/>
        </w:rPr>
      </w:pPr>
      <w:r>
        <w:rPr>
          <w:rFonts w:ascii="Arial" w:hAnsi="Arial" w:cs="Arial"/>
        </w:rPr>
        <w:t>Le titulaire doit se conformer aux dispositions de l'article 31.2 du CCAG/Travaux.</w:t>
      </w:r>
    </w:p>
    <w:p>
      <w:pPr>
        <w:ind w:left="117"/>
        <w:jc w:val="both"/>
        <w:rPr>
          <w:rFonts w:ascii="Arial" w:hAnsi="Arial" w:cs="Arial"/>
          <w:sz w:val="24"/>
          <w:szCs w:val="24"/>
        </w:rPr>
      </w:pPr>
    </w:p>
    <w:p>
      <w:pPr>
        <w:keepNext/>
        <w:keepLines w:val="0"/>
        <w:widowControl/>
        <w:numPr>
          <w:ilvl w:val="0"/>
          <w:numId w:val="7"/>
        </w:numPr>
        <w:tabs>
          <w:tab w:val="left" w:pos="392"/>
          <w:tab w:val="left" w:pos="822"/>
        </w:tabs>
        <w:autoSpaceDE/>
        <w:autoSpaceDN/>
        <w:adjustRightInd/>
        <w:spacing w:after="160" w:line="259" w:lineRule="auto"/>
        <w:jc w:val="both"/>
        <w:rPr>
          <w:rFonts w:ascii="Arial" w:hAnsi="Arial" w:cs="Arial"/>
          <w:b/>
          <w:bCs/>
        </w:rPr>
      </w:pPr>
      <w:bookmarkStart w:id="38" w:name="_Toc80966705"/>
      <w:bookmarkStart w:id="39" w:name="_Toc94598639"/>
      <w:r>
        <w:rPr>
          <w:rFonts w:ascii="Arial" w:hAnsi="Arial" w:cs="Arial"/>
          <w:b/>
          <w:bCs/>
        </w:rPr>
        <w:t>Ordres de service</w:t>
      </w:r>
      <w:bookmarkEnd w:id="38"/>
      <w:bookmarkEnd w:id="39"/>
      <w:r>
        <w:rPr>
          <w:rFonts w:ascii="Arial" w:hAnsi="Arial" w:cs="Arial"/>
          <w:b/>
          <w:bCs/>
        </w:rPr>
        <w:t> </w:t>
      </w:r>
    </w:p>
    <w:p>
      <w:pPr>
        <w:ind w:left="117"/>
        <w:jc w:val="both"/>
        <w:rPr>
          <w:rFonts w:ascii="Arial" w:hAnsi="Arial" w:cs="Arial"/>
        </w:rPr>
      </w:pPr>
      <w:r>
        <w:rPr>
          <w:rFonts w:ascii="Arial" w:hAnsi="Arial" w:cs="Arial"/>
        </w:rPr>
        <w:t>Il est fait application de l’article 3.8 du CCAG TRAVAUX.</w:t>
      </w:r>
    </w:p>
    <w:p>
      <w:pPr>
        <w:ind w:left="117"/>
        <w:jc w:val="both"/>
        <w:rPr>
          <w:rFonts w:ascii="Arial" w:hAnsi="Arial" w:cs="Arial"/>
        </w:rPr>
      </w:pPr>
    </w:p>
    <w:p>
      <w:pPr>
        <w:keepNext/>
        <w:keepLines w:val="0"/>
        <w:widowControl/>
        <w:numPr>
          <w:ilvl w:val="0"/>
          <w:numId w:val="7"/>
        </w:numPr>
        <w:tabs>
          <w:tab w:val="left" w:pos="392"/>
          <w:tab w:val="left" w:pos="822"/>
        </w:tabs>
        <w:autoSpaceDE/>
        <w:autoSpaceDN/>
        <w:adjustRightInd/>
        <w:spacing w:after="160" w:line="259" w:lineRule="auto"/>
        <w:jc w:val="both"/>
        <w:rPr>
          <w:rFonts w:ascii="Arial" w:hAnsi="Arial" w:cs="Arial"/>
          <w:b/>
          <w:bCs/>
        </w:rPr>
      </w:pPr>
      <w:bookmarkStart w:id="40" w:name="_Toc80966706"/>
      <w:bookmarkStart w:id="41" w:name="_Toc94598640"/>
      <w:r>
        <w:rPr>
          <w:rFonts w:ascii="Arial" w:hAnsi="Arial" w:cs="Arial"/>
          <w:b/>
          <w:bCs/>
        </w:rPr>
        <w:t>Provenance des matériaux et produits</w:t>
      </w:r>
      <w:bookmarkEnd w:id="40"/>
      <w:bookmarkEnd w:id="41"/>
      <w:r>
        <w:rPr>
          <w:rFonts w:ascii="Arial" w:hAnsi="Arial" w:cs="Arial"/>
          <w:b/>
          <w:bCs/>
        </w:rPr>
        <w:t> </w:t>
      </w:r>
    </w:p>
    <w:p>
      <w:pPr>
        <w:spacing w:after="120"/>
        <w:ind w:left="117"/>
        <w:jc w:val="both"/>
        <w:rPr>
          <w:rFonts w:ascii="Arial" w:hAnsi="Arial" w:cs="Arial"/>
          <w:sz w:val="24"/>
          <w:szCs w:val="24"/>
        </w:rPr>
      </w:pPr>
      <w:r>
        <w:rPr>
          <w:rFonts w:ascii="Arial" w:hAnsi="Arial" w:cs="Arial"/>
        </w:rPr>
        <w:t>Comme prévu à l'article 21.2 du CCAG/Travaux, la provenance de matériaux, produits ou composants de construction sont fixés par le CCTP.</w:t>
      </w:r>
    </w:p>
    <w:p>
      <w:pPr>
        <w:spacing w:before="120" w:after="120"/>
        <w:ind w:left="117"/>
        <w:jc w:val="both"/>
        <w:rPr>
          <w:rFonts w:ascii="Arial" w:hAnsi="Arial" w:cs="Arial"/>
          <w:sz w:val="24"/>
          <w:szCs w:val="24"/>
        </w:rPr>
      </w:pPr>
      <w:r>
        <w:rPr>
          <w:rFonts w:ascii="Arial" w:hAnsi="Arial" w:cs="Arial"/>
        </w:rPr>
        <w:t>Le titulaire ne peut la modifier que si le maître d'œuvre l'y autorise par écrit. Les prix correspondants ne sont modifiés que si l'autorisation accordée précise que la substitution donne lieu à l'application de nouveaux prix. Ces nouveaux prix sont provisoires et peuvent donner lieu à réfaction du prix dans les conditions prévues à l'article 21.2.</w:t>
      </w:r>
    </w:p>
    <w:p>
      <w:pPr>
        <w:spacing w:before="120" w:after="120"/>
        <w:ind w:left="117"/>
        <w:jc w:val="both"/>
        <w:rPr>
          <w:rFonts w:ascii="Arial" w:hAnsi="Arial" w:cs="Arial"/>
          <w:sz w:val="24"/>
          <w:szCs w:val="24"/>
        </w:rPr>
      </w:pPr>
      <w:r>
        <w:rPr>
          <w:rFonts w:ascii="Arial" w:hAnsi="Arial" w:cs="Arial"/>
        </w:rPr>
        <w:t>Conformément à l'article 21.2 du CCAG/Travaux, le CCTP fixe la provenance des matériaux, produits et composants de construction dont le choix n'est pas laissé au titulaire ou n'est pas déjà fixé par les pièces générales constitutives du marché ou déroge aux dispositions des dites pièces.</w:t>
      </w:r>
    </w:p>
    <w:p>
      <w:pPr>
        <w:spacing w:before="120" w:after="120"/>
        <w:ind w:left="117"/>
        <w:jc w:val="both"/>
        <w:rPr>
          <w:rFonts w:ascii="Arial" w:hAnsi="Arial" w:cs="Arial"/>
        </w:rPr>
      </w:pPr>
      <w:r>
        <w:rPr>
          <w:rFonts w:ascii="Arial" w:hAnsi="Arial" w:cs="Arial"/>
        </w:rPr>
        <w:t>En complément à l'article 23 du CCAG/Travaux, tout produit livré sur le chantier en infraction avec ces dispositions, ou pour lequel la mise en œuvre de l'article 23 du CCAG/Travaux serait invoquée sans que le délai visé à l'article 23.2 du CCAG/Travaux ait été respecté, est réputé avoir été livré en contradiction avec les clauses du marché et doit donc être immédiatement retiré, sans préjudice des frais directs ou indirects de retard ou d'arrêt du chantier.</w:t>
      </w:r>
    </w:p>
    <w:p>
      <w:pPr>
        <w:ind w:left="117"/>
        <w:jc w:val="both"/>
        <w:rPr>
          <w:rFonts w:ascii="Arial" w:hAnsi="Arial" w:cs="Arial"/>
          <w:highlight w:val="green"/>
        </w:rPr>
      </w:pPr>
    </w:p>
    <w:p>
      <w:pPr>
        <w:keepNext/>
        <w:keepLines w:val="0"/>
        <w:widowControl/>
        <w:numPr>
          <w:ilvl w:val="0"/>
          <w:numId w:val="7"/>
        </w:numPr>
        <w:tabs>
          <w:tab w:val="left" w:pos="392"/>
          <w:tab w:val="left" w:pos="822"/>
        </w:tabs>
        <w:autoSpaceDE/>
        <w:autoSpaceDN/>
        <w:adjustRightInd/>
        <w:spacing w:after="160" w:line="259" w:lineRule="auto"/>
        <w:jc w:val="both"/>
        <w:rPr>
          <w:rFonts w:ascii="Arial" w:hAnsi="Arial" w:cs="Arial"/>
          <w:b/>
          <w:bCs/>
        </w:rPr>
      </w:pPr>
      <w:bookmarkStart w:id="42" w:name="_Toc80966707"/>
      <w:bookmarkStart w:id="43" w:name="_Toc94598641"/>
      <w:r>
        <w:rPr>
          <w:rFonts w:ascii="Arial" w:hAnsi="Arial" w:cs="Arial"/>
          <w:b/>
          <w:bCs/>
        </w:rPr>
        <w:t>Echantillons</w:t>
      </w:r>
      <w:bookmarkEnd w:id="42"/>
      <w:bookmarkEnd w:id="43"/>
    </w:p>
    <w:p>
      <w:pPr>
        <w:spacing w:before="120" w:after="120"/>
        <w:ind w:left="117"/>
        <w:jc w:val="both"/>
        <w:rPr>
          <w:rFonts w:ascii="Arial" w:hAnsi="Arial" w:cs="Arial"/>
          <w:sz w:val="24"/>
          <w:szCs w:val="24"/>
        </w:rPr>
      </w:pPr>
      <w:r>
        <w:rPr>
          <w:rFonts w:ascii="Arial" w:hAnsi="Arial" w:cs="Arial"/>
        </w:rPr>
        <w:t>L'entreprise sera tenue de fournir, selon la liste et le calendrier de remise des échantillons établi par le Maître d’œuvre et/ou le pilote OPC au cours de la période de préparation, tous les échantillons d'appareillage, de prototypes qui lui seraient demandés par le Maître d'œuvre</w:t>
      </w:r>
      <w:r>
        <w:t xml:space="preserve"> </w:t>
      </w:r>
      <w:r>
        <w:rPr>
          <w:rFonts w:ascii="Arial" w:hAnsi="Arial" w:cs="Arial"/>
        </w:rPr>
        <w:t>et/ou la Maître d’ouvrage afin de respecter le calendrier d'exécution des travaux.</w:t>
      </w:r>
    </w:p>
    <w:p>
      <w:pPr>
        <w:spacing w:before="120" w:after="120"/>
        <w:ind w:left="117"/>
        <w:jc w:val="both"/>
        <w:rPr>
          <w:rFonts w:ascii="Arial" w:hAnsi="Arial" w:cs="Arial"/>
          <w:sz w:val="24"/>
          <w:szCs w:val="24"/>
        </w:rPr>
      </w:pPr>
      <w:r>
        <w:rPr>
          <w:rFonts w:ascii="Arial" w:hAnsi="Arial" w:cs="Arial"/>
        </w:rPr>
        <w:t xml:space="preserve">Ces échantillons deviendront </w:t>
      </w:r>
      <w:proofErr w:type="gramStart"/>
      <w:r>
        <w:rPr>
          <w:rFonts w:ascii="Arial" w:hAnsi="Arial" w:cs="Arial"/>
        </w:rPr>
        <w:t>être</w:t>
      </w:r>
      <w:proofErr w:type="gramEnd"/>
      <w:r>
        <w:rPr>
          <w:rFonts w:ascii="Arial" w:hAnsi="Arial" w:cs="Arial"/>
        </w:rPr>
        <w:t xml:space="preserve"> la propriété du maître de l'ouvrage qui pourra les éprouver et éventuellement les détériorer pour faire les essais prescrits par le CSTB. </w:t>
      </w:r>
    </w:p>
    <w:p>
      <w:pPr>
        <w:spacing w:before="120" w:after="120"/>
        <w:ind w:left="117"/>
        <w:jc w:val="both"/>
        <w:rPr>
          <w:rFonts w:ascii="Arial" w:hAnsi="Arial" w:cs="Arial"/>
          <w:sz w:val="24"/>
          <w:szCs w:val="24"/>
        </w:rPr>
      </w:pPr>
      <w:r>
        <w:rPr>
          <w:rFonts w:ascii="Arial" w:hAnsi="Arial" w:cs="Arial"/>
        </w:rPr>
        <w:t>Ils seront entreposés par l'entrepreneur dans un local spécifique. Les échantillons seront inscrits sur un registre et seront numérotés.</w:t>
      </w:r>
    </w:p>
    <w:p>
      <w:pPr>
        <w:spacing w:before="120" w:after="120"/>
        <w:ind w:left="117"/>
        <w:jc w:val="both"/>
        <w:rPr>
          <w:rFonts w:ascii="Arial" w:hAnsi="Arial" w:cs="Arial"/>
          <w:sz w:val="24"/>
          <w:szCs w:val="24"/>
        </w:rPr>
      </w:pPr>
      <w:r>
        <w:rPr>
          <w:rFonts w:ascii="Arial" w:hAnsi="Arial" w:cs="Arial"/>
        </w:rPr>
        <w:t>Le registre comportera une case réservée à la signature du Maître d'œuvre qui appréciera en accord avec le Maître de l'ouvrage, la conformité de ces échantillons avec les spécifications des pièces du dossier conformément aux procédures contractuelles.</w:t>
      </w:r>
    </w:p>
    <w:p>
      <w:pPr>
        <w:spacing w:before="120" w:after="120"/>
        <w:ind w:left="117"/>
        <w:jc w:val="both"/>
        <w:rPr>
          <w:rFonts w:ascii="Arial" w:hAnsi="Arial" w:cs="Arial"/>
          <w:sz w:val="24"/>
          <w:szCs w:val="24"/>
        </w:rPr>
      </w:pPr>
      <w:r>
        <w:rPr>
          <w:rFonts w:ascii="Arial" w:hAnsi="Arial" w:cs="Arial"/>
        </w:rPr>
        <w:t>Dans tous les cas où le mot « équivalent » ou « similaire » est employé dans un C.C.T.P., l'entrepreneur est tenu avant toute mise en œuvre de soumettre le matériau ou le matériel de substitution avec le nom du fabricant à l’acceptation préalable de la Maîtrise d’œuvre et de la Maîtrise d’ouvrage qui seules, apprécieront s'il y a réellement équivalence ou similitude. Une liste de matériaux proposés doit donc être jointe à la proposition du soumissionnaire.</w:t>
      </w:r>
    </w:p>
    <w:p>
      <w:pPr>
        <w:spacing w:before="120" w:after="120"/>
        <w:ind w:left="117"/>
        <w:jc w:val="both"/>
        <w:rPr>
          <w:rFonts w:ascii="Arial" w:hAnsi="Arial" w:cs="Arial"/>
        </w:rPr>
      </w:pPr>
      <w:r>
        <w:rPr>
          <w:rFonts w:ascii="Arial" w:hAnsi="Arial" w:cs="Arial"/>
        </w:rPr>
        <w:t>Enfin, lors de l'exécution, l'entrepreneur doit soumettre l'échantillon de substitution éventuelle et le nom du fabricant au Maître d'œuvre pour que celui-ci apprécie l'équivalence ou la similitude. Si le Maître d'œuvre estime qu'il n'y a pas équivalence ou similitude, l'entrepreneur est tenu de fournir les produits prescrits par le CCTP. Aucune commande de matériel ne peut être passée par l'entrepreneur tant que l'acceptation de l'échantillon correspondant n'a pas été matérialisée par la signature visée ci-avant.</w:t>
      </w:r>
    </w:p>
    <w:p>
      <w:pPr>
        <w:ind w:left="117"/>
        <w:jc w:val="both"/>
        <w:rPr>
          <w:rFonts w:ascii="Arial" w:hAnsi="Arial" w:cs="Arial"/>
          <w:highlight w:val="green"/>
        </w:rPr>
      </w:pPr>
    </w:p>
    <w:p>
      <w:pPr>
        <w:keepNext/>
        <w:keepLines w:val="0"/>
        <w:widowControl/>
        <w:numPr>
          <w:ilvl w:val="0"/>
          <w:numId w:val="7"/>
        </w:numPr>
        <w:tabs>
          <w:tab w:val="left" w:pos="392"/>
          <w:tab w:val="left" w:pos="822"/>
        </w:tabs>
        <w:autoSpaceDE/>
        <w:autoSpaceDN/>
        <w:adjustRightInd/>
        <w:spacing w:after="160" w:line="259" w:lineRule="auto"/>
        <w:jc w:val="both"/>
        <w:rPr>
          <w:rFonts w:ascii="Arial" w:hAnsi="Arial" w:cs="Arial"/>
          <w:b/>
          <w:bCs/>
        </w:rPr>
      </w:pPr>
      <w:bookmarkStart w:id="44" w:name="_Toc80966708"/>
      <w:bookmarkStart w:id="45" w:name="_Toc94598642"/>
      <w:r>
        <w:rPr>
          <w:rFonts w:ascii="Arial" w:hAnsi="Arial" w:cs="Arial"/>
          <w:b/>
          <w:bCs/>
        </w:rPr>
        <w:t>Notices techniques – Procès-verbal d’agrément</w:t>
      </w:r>
      <w:bookmarkEnd w:id="44"/>
      <w:bookmarkEnd w:id="45"/>
    </w:p>
    <w:p>
      <w:pPr>
        <w:spacing w:after="120"/>
        <w:ind w:left="117"/>
        <w:jc w:val="both"/>
        <w:rPr>
          <w:rFonts w:ascii="Arial" w:hAnsi="Arial" w:cs="Arial"/>
        </w:rPr>
      </w:pPr>
      <w:r>
        <w:rPr>
          <w:rFonts w:ascii="Arial" w:hAnsi="Arial" w:cs="Arial"/>
        </w:rPr>
        <w:t>Les maîtres d'œuvre et bureaux de contrôle indiquent leurs besoins, en termes de notices techniques et PV d'agrément, aux entreprises qui ont pour obligation de transmettre, dans un délai maximal de quinze jours (15 j), les éléments demandés sous peine de refus des matériels ou matériaux proposés.</w:t>
      </w:r>
    </w:p>
    <w:p>
      <w:pPr>
        <w:spacing w:before="120"/>
        <w:ind w:left="117"/>
        <w:jc w:val="both"/>
        <w:rPr>
          <w:rFonts w:ascii="Arial" w:hAnsi="Arial" w:cs="Arial"/>
        </w:rPr>
      </w:pPr>
      <w:r>
        <w:rPr>
          <w:rFonts w:ascii="Arial" w:hAnsi="Arial" w:cs="Arial"/>
        </w:rPr>
        <w:t>À défaut de production de ces procès-verbaux, le Maître d'œuvre pourra prescrire des essais ou analyses sur prélèvements, qui seront entièrement à la charge de l'entrepreneur.</w:t>
      </w:r>
    </w:p>
    <w:p>
      <w:pPr>
        <w:ind w:left="117"/>
        <w:jc w:val="both"/>
        <w:rPr>
          <w:rFonts w:ascii="Arial" w:hAnsi="Arial" w:cs="Arial"/>
          <w:color w:val="FF0000"/>
          <w:highlight w:val="green"/>
        </w:rPr>
      </w:pPr>
    </w:p>
    <w:p>
      <w:pPr>
        <w:keepNext/>
        <w:keepLines w:val="0"/>
        <w:widowControl/>
        <w:numPr>
          <w:ilvl w:val="0"/>
          <w:numId w:val="7"/>
        </w:numPr>
        <w:tabs>
          <w:tab w:val="left" w:pos="392"/>
          <w:tab w:val="left" w:pos="822"/>
        </w:tabs>
        <w:autoSpaceDE/>
        <w:autoSpaceDN/>
        <w:adjustRightInd/>
        <w:spacing w:after="160" w:line="259" w:lineRule="auto"/>
        <w:jc w:val="both"/>
        <w:rPr>
          <w:rFonts w:ascii="Arial" w:hAnsi="Arial" w:cs="Arial"/>
          <w:b/>
          <w:bCs/>
        </w:rPr>
      </w:pPr>
      <w:bookmarkStart w:id="46" w:name="_Toc80966709"/>
      <w:bookmarkStart w:id="47" w:name="_Toc94598643"/>
      <w:r>
        <w:rPr>
          <w:rFonts w:ascii="Arial" w:hAnsi="Arial" w:cs="Arial"/>
          <w:b/>
          <w:bCs/>
        </w:rPr>
        <w:t>Matériaux défectueux</w:t>
      </w:r>
      <w:bookmarkEnd w:id="46"/>
      <w:bookmarkEnd w:id="47"/>
    </w:p>
    <w:p>
      <w:pPr>
        <w:spacing w:before="120" w:after="120"/>
        <w:ind w:left="117"/>
        <w:jc w:val="both"/>
        <w:rPr>
          <w:rFonts w:ascii="Arial" w:hAnsi="Arial" w:cs="Arial"/>
        </w:rPr>
      </w:pPr>
      <w:r>
        <w:rPr>
          <w:rFonts w:ascii="Arial" w:hAnsi="Arial" w:cs="Arial"/>
        </w:rPr>
        <w:t>Tous matériaux défectueux ou dont la mise en œuvre n'est pas satisfaisante peuvent être refusés par le Maître d'œuvre. L'entrepreneur s'engage à les retirer ou à les démolir à ses frais dans les délais qui lui sont prescrits.</w:t>
      </w:r>
    </w:p>
    <w:p>
      <w:pPr>
        <w:ind w:left="117"/>
        <w:jc w:val="both"/>
        <w:rPr>
          <w:rFonts w:ascii="Arial" w:hAnsi="Arial" w:cs="Arial"/>
          <w:color w:val="FF0000"/>
        </w:rPr>
      </w:pPr>
    </w:p>
    <w:p>
      <w:pPr>
        <w:keepNext/>
        <w:keepLines w:val="0"/>
        <w:widowControl/>
        <w:numPr>
          <w:ilvl w:val="0"/>
          <w:numId w:val="7"/>
        </w:numPr>
        <w:tabs>
          <w:tab w:val="left" w:pos="392"/>
          <w:tab w:val="left" w:pos="822"/>
        </w:tabs>
        <w:autoSpaceDE/>
        <w:autoSpaceDN/>
        <w:adjustRightInd/>
        <w:spacing w:after="160" w:line="259" w:lineRule="auto"/>
        <w:jc w:val="both"/>
        <w:rPr>
          <w:rFonts w:ascii="Arial" w:hAnsi="Arial" w:cs="Arial"/>
          <w:b/>
          <w:bCs/>
        </w:rPr>
      </w:pPr>
      <w:bookmarkStart w:id="48" w:name="_Toc80966710"/>
      <w:bookmarkStart w:id="49" w:name="_Toc94598644"/>
      <w:r>
        <w:rPr>
          <w:rFonts w:ascii="Arial" w:hAnsi="Arial" w:cs="Arial"/>
          <w:b/>
          <w:bCs/>
        </w:rPr>
        <w:t>Caractéristiques, qualités, vérifications, essais et épreuves des matériaux et produits</w:t>
      </w:r>
      <w:bookmarkEnd w:id="48"/>
      <w:bookmarkEnd w:id="49"/>
    </w:p>
    <w:p>
      <w:pPr>
        <w:spacing w:before="120" w:after="120"/>
        <w:ind w:left="117"/>
        <w:jc w:val="both"/>
        <w:rPr>
          <w:rFonts w:ascii="Arial" w:hAnsi="Arial" w:cs="Arial"/>
          <w:sz w:val="24"/>
          <w:szCs w:val="24"/>
        </w:rPr>
      </w:pPr>
      <w:r>
        <w:rPr>
          <w:rFonts w:ascii="Arial" w:hAnsi="Arial" w:cs="Arial"/>
        </w:rPr>
        <w:t>Le CCTP définit les compléments et dérogations à apporter aux dispositions du CCAG concernant les caractéristiques et qualités des matériaux, produits et composants de construction à utiliser dans les travaux, ainsi que les modalités de leurs vérifications, essais et épreuves, tant qualitatives que quantitatives, sur le chantier.</w:t>
      </w:r>
    </w:p>
    <w:p>
      <w:pPr>
        <w:spacing w:before="120" w:after="120"/>
        <w:ind w:left="117"/>
        <w:jc w:val="both"/>
        <w:rPr>
          <w:rFonts w:ascii="Arial" w:hAnsi="Arial" w:cs="Arial"/>
          <w:sz w:val="24"/>
          <w:szCs w:val="24"/>
        </w:rPr>
      </w:pPr>
      <w:r>
        <w:rPr>
          <w:rFonts w:ascii="Arial" w:hAnsi="Arial" w:cs="Arial"/>
        </w:rPr>
        <w:t>Sauf accord intervenu entre le maître d'œuvre et le titulaire sur des dispositions différentes, les vérifications de qualité sont assurées par le laboratoire définit et agréé par le maître d'œuvre.</w:t>
      </w:r>
    </w:p>
    <w:p>
      <w:pPr>
        <w:spacing w:before="120" w:after="120"/>
        <w:ind w:left="117"/>
        <w:jc w:val="both"/>
        <w:rPr>
          <w:rFonts w:ascii="Arial" w:hAnsi="Arial" w:cs="Arial"/>
          <w:sz w:val="24"/>
          <w:szCs w:val="24"/>
        </w:rPr>
      </w:pPr>
      <w:r>
        <w:rPr>
          <w:rFonts w:ascii="Arial" w:hAnsi="Arial" w:cs="Arial"/>
        </w:rPr>
        <w:t>Le CCTP précise quels matériaux, produits et composants de construction font l'objet de vérifications ou de surveillance de la fabrication, dans les usines, magasins et carrières du titulaire ou de sous-traitants et fournisseurs, ainsi que les modalités correspondantes.</w:t>
      </w:r>
    </w:p>
    <w:p>
      <w:pPr>
        <w:spacing w:before="120" w:after="120"/>
        <w:ind w:left="117"/>
        <w:jc w:val="both"/>
        <w:rPr>
          <w:rFonts w:ascii="Arial" w:hAnsi="Arial" w:cs="Arial"/>
        </w:rPr>
      </w:pPr>
      <w:r>
        <w:rPr>
          <w:rFonts w:ascii="Arial" w:hAnsi="Arial" w:cs="Arial"/>
        </w:rPr>
        <w:t>Sauf accord intervenu entre le maître d'œuvre et le titulaire sur des dispositions différentes, les vérifications et la surveillance sont assurées par le laboratoire définit et agréé par le maître d'œuvre.</w:t>
      </w:r>
    </w:p>
    <w:p>
      <w:pPr>
        <w:rPr>
          <w:rFonts w:ascii="Arial" w:hAnsi="Arial" w:cs="Arial"/>
          <w:color w:val="FF0000"/>
          <w:highlight w:val="green"/>
          <w:lang w:eastAsia="zh-CN"/>
        </w:rPr>
      </w:pPr>
    </w:p>
    <w:p>
      <w:pPr>
        <w:keepNext/>
        <w:keepLines w:val="0"/>
        <w:widowControl/>
        <w:numPr>
          <w:ilvl w:val="0"/>
          <w:numId w:val="7"/>
        </w:numPr>
        <w:tabs>
          <w:tab w:val="left" w:pos="392"/>
          <w:tab w:val="left" w:pos="822"/>
        </w:tabs>
        <w:autoSpaceDE/>
        <w:autoSpaceDN/>
        <w:adjustRightInd/>
        <w:spacing w:after="160" w:line="259" w:lineRule="auto"/>
        <w:jc w:val="both"/>
        <w:rPr>
          <w:rFonts w:ascii="Arial" w:hAnsi="Arial" w:cs="Arial"/>
          <w:b/>
          <w:bCs/>
        </w:rPr>
      </w:pPr>
      <w:r>
        <w:rPr>
          <w:rFonts w:ascii="Arial" w:hAnsi="Arial" w:cs="Arial"/>
          <w:b/>
          <w:bCs/>
        </w:rPr>
        <w:t>Gestion des déchets de chantier</w:t>
      </w:r>
      <w:bookmarkEnd w:id="29"/>
    </w:p>
    <w:p>
      <w:pPr>
        <w:keepLines w:val="0"/>
        <w:widowControl/>
        <w:autoSpaceDE/>
        <w:autoSpaceDN/>
        <w:adjustRightInd/>
        <w:ind w:left="20" w:right="20"/>
        <w:jc w:val="both"/>
        <w:rPr>
          <w:rFonts w:ascii="Arial" w:eastAsia="Trebuchet MS" w:hAnsi="Arial" w:cs="Arial"/>
        </w:rPr>
      </w:pPr>
      <w:r>
        <w:rPr>
          <w:rFonts w:ascii="Arial" w:eastAsia="Trebuchet MS" w:hAnsi="Arial" w:cs="Arial"/>
        </w:rPr>
        <w:t>La valorisation ou l'élimination des déchets créés par les travaux du contrat est de la responsabilité du maître de l'ouvrage en tant que "producteur" de déchets et du titulaire en tant que "détenteur" de déchets, pendant la durée du chantier.</w:t>
      </w:r>
    </w:p>
    <w:p>
      <w:pPr>
        <w:keepLines w:val="0"/>
        <w:widowControl/>
        <w:autoSpaceDE/>
        <w:autoSpaceDN/>
        <w:adjustRightInd/>
        <w:ind w:left="20" w:right="20"/>
        <w:jc w:val="both"/>
        <w:rPr>
          <w:rFonts w:ascii="Arial" w:eastAsia="Trebuchet MS" w:hAnsi="Arial" w:cs="Arial"/>
        </w:rPr>
      </w:pPr>
    </w:p>
    <w:p>
      <w:pPr>
        <w:keepLines w:val="0"/>
        <w:widowControl/>
        <w:autoSpaceDE/>
        <w:autoSpaceDN/>
        <w:adjustRightInd/>
        <w:ind w:left="20" w:right="20"/>
        <w:jc w:val="both"/>
        <w:rPr>
          <w:rFonts w:ascii="Arial" w:eastAsia="Trebuchet MS" w:hAnsi="Arial" w:cs="Arial"/>
        </w:rPr>
      </w:pPr>
      <w:r>
        <w:rPr>
          <w:rFonts w:ascii="Arial" w:eastAsia="Trebuchet MS" w:hAnsi="Arial" w:cs="Arial"/>
        </w:rPr>
        <w:t>Toutefois, le titulaire reste "producteur" de ses déchets en ce qui concerne les emballages des produits qu'il met en œuvre et les chutes résultant de ses interventions. Le titulaire doit se conformer à la réglementation en vigueur quant à la collecte, au transport, au stockage et à l'évacuation de ses déchets. Il est également de sa responsabilité de fournir les éléments de leur traçabilité.</w:t>
      </w:r>
    </w:p>
    <w:p>
      <w:pPr>
        <w:keepLines w:val="0"/>
        <w:widowControl/>
        <w:autoSpaceDE/>
        <w:autoSpaceDN/>
        <w:adjustRightInd/>
        <w:ind w:left="20" w:right="20"/>
        <w:jc w:val="both"/>
        <w:rPr>
          <w:rFonts w:ascii="Arial" w:eastAsia="Trebuchet MS" w:hAnsi="Arial" w:cs="Arial"/>
        </w:rPr>
      </w:pPr>
    </w:p>
    <w:p>
      <w:pPr>
        <w:pStyle w:val="ARTICLE1"/>
      </w:pPr>
      <w:bookmarkStart w:id="50" w:name="_Toc496777271"/>
      <w:bookmarkStart w:id="51" w:name="_Toc94598646"/>
      <w:r>
        <w:t>Dispositions particulières à l'achèvement du chantier</w:t>
      </w:r>
      <w:bookmarkEnd w:id="50"/>
      <w:bookmarkEnd w:id="51"/>
    </w:p>
    <w:p>
      <w:pPr>
        <w:keepNext/>
        <w:keepLines w:val="0"/>
        <w:widowControl/>
        <w:numPr>
          <w:ilvl w:val="0"/>
          <w:numId w:val="7"/>
        </w:numPr>
        <w:tabs>
          <w:tab w:val="left" w:pos="392"/>
          <w:tab w:val="left" w:pos="822"/>
        </w:tabs>
        <w:autoSpaceDE/>
        <w:autoSpaceDN/>
        <w:adjustRightInd/>
        <w:spacing w:after="160" w:line="259" w:lineRule="auto"/>
        <w:jc w:val="both"/>
        <w:rPr>
          <w:rFonts w:ascii="Arial" w:hAnsi="Arial" w:cs="Arial"/>
          <w:b/>
          <w:bCs/>
        </w:rPr>
      </w:pPr>
      <w:bookmarkStart w:id="52" w:name="_Toc496777273"/>
      <w:r>
        <w:rPr>
          <w:rFonts w:ascii="Arial" w:hAnsi="Arial" w:cs="Arial"/>
          <w:b/>
          <w:bCs/>
        </w:rPr>
        <w:t>Repliement des installations de chantier et remise en état des lieux</w:t>
      </w:r>
      <w:bookmarkEnd w:id="52"/>
    </w:p>
    <w:p>
      <w:pPr>
        <w:keepLines w:val="0"/>
        <w:widowControl/>
        <w:autoSpaceDE/>
        <w:autoSpaceDN/>
        <w:adjustRightInd/>
        <w:ind w:left="20" w:right="20"/>
        <w:jc w:val="both"/>
        <w:rPr>
          <w:rFonts w:ascii="Arial" w:eastAsia="Trebuchet MS" w:hAnsi="Arial" w:cs="Arial"/>
        </w:rPr>
      </w:pPr>
      <w:r>
        <w:rPr>
          <w:rFonts w:ascii="Arial" w:eastAsia="Trebuchet MS" w:hAnsi="Arial" w:cs="Arial"/>
        </w:rPr>
        <w:t>Le repliement des installations de chantier et la remise en état des terrains et des lieux sont compris dans le délai d'exécution. A la fin des travaux, chaque titulaire doit donc avoir fini de procéder au dégagement, nettoiement et remise en état des emplacements qui auront été occupés par le chantier.</w:t>
      </w:r>
    </w:p>
    <w:p>
      <w:pPr>
        <w:keepLines w:val="0"/>
        <w:widowControl/>
        <w:autoSpaceDE/>
        <w:autoSpaceDN/>
        <w:adjustRightInd/>
        <w:ind w:left="20" w:right="20"/>
        <w:jc w:val="both"/>
        <w:rPr>
          <w:rFonts w:ascii="Arial" w:eastAsia="Trebuchet MS" w:hAnsi="Arial" w:cs="Arial"/>
        </w:rPr>
      </w:pPr>
    </w:p>
    <w:p>
      <w:pPr>
        <w:keepLines w:val="0"/>
        <w:widowControl/>
        <w:autoSpaceDE/>
        <w:autoSpaceDN/>
        <w:adjustRightInd/>
        <w:ind w:left="20" w:right="20"/>
        <w:jc w:val="both"/>
        <w:rPr>
          <w:rFonts w:ascii="Arial" w:eastAsia="Trebuchet MS" w:hAnsi="Arial" w:cs="Arial"/>
        </w:rPr>
      </w:pPr>
      <w:r>
        <w:rPr>
          <w:rFonts w:ascii="Arial" w:eastAsia="Trebuchet MS" w:hAnsi="Arial" w:cs="Arial"/>
        </w:rPr>
        <w:t>Le titulaire se référera également aux dispositions du CCAG-Travaux.</w:t>
      </w:r>
    </w:p>
    <w:p>
      <w:pPr>
        <w:keepLines w:val="0"/>
        <w:widowControl/>
        <w:autoSpaceDE/>
        <w:autoSpaceDN/>
        <w:adjustRightInd/>
        <w:ind w:left="20" w:right="20"/>
        <w:jc w:val="both"/>
        <w:rPr>
          <w:rFonts w:ascii="Arial" w:eastAsia="Trebuchet MS" w:hAnsi="Arial" w:cs="Arial"/>
        </w:rPr>
      </w:pPr>
    </w:p>
    <w:p>
      <w:pPr>
        <w:keepNext/>
        <w:keepLines w:val="0"/>
        <w:widowControl/>
        <w:numPr>
          <w:ilvl w:val="0"/>
          <w:numId w:val="7"/>
        </w:numPr>
        <w:tabs>
          <w:tab w:val="left" w:pos="392"/>
          <w:tab w:val="left" w:pos="822"/>
        </w:tabs>
        <w:autoSpaceDE/>
        <w:autoSpaceDN/>
        <w:adjustRightInd/>
        <w:spacing w:after="160" w:line="259" w:lineRule="auto"/>
        <w:jc w:val="both"/>
        <w:rPr>
          <w:rFonts w:ascii="Arial" w:hAnsi="Arial" w:cs="Arial"/>
          <w:b/>
          <w:bCs/>
        </w:rPr>
      </w:pPr>
      <w:bookmarkStart w:id="53" w:name="_Toc496777274"/>
      <w:r>
        <w:rPr>
          <w:rFonts w:ascii="Arial" w:hAnsi="Arial" w:cs="Arial"/>
          <w:b/>
          <w:bCs/>
        </w:rPr>
        <w:t>Documents à fournir après exécution</w:t>
      </w:r>
      <w:bookmarkEnd w:id="53"/>
    </w:p>
    <w:p>
      <w:pPr>
        <w:keepLines w:val="0"/>
        <w:widowControl/>
        <w:autoSpaceDE/>
        <w:autoSpaceDN/>
        <w:adjustRightInd/>
        <w:ind w:left="20" w:right="20"/>
        <w:jc w:val="both"/>
        <w:rPr>
          <w:rFonts w:ascii="Arial" w:eastAsia="Trebuchet MS" w:hAnsi="Arial" w:cs="Arial"/>
        </w:rPr>
      </w:pPr>
      <w:r>
        <w:rPr>
          <w:rFonts w:ascii="Arial" w:eastAsia="Trebuchet MS" w:hAnsi="Arial" w:cs="Arial"/>
        </w:rPr>
        <w:t>Le titulaire doit remettre au maître d'œuvre les documents prévus à l'article 40 du CCAG-Travaux.</w:t>
      </w:r>
    </w:p>
    <w:p>
      <w:pPr>
        <w:keepLines w:val="0"/>
        <w:widowControl/>
        <w:autoSpaceDE/>
        <w:autoSpaceDN/>
        <w:adjustRightInd/>
        <w:ind w:left="20" w:right="20"/>
        <w:jc w:val="both"/>
        <w:rPr>
          <w:rFonts w:ascii="Arial" w:eastAsia="Trebuchet MS" w:hAnsi="Arial" w:cs="Arial"/>
        </w:rPr>
      </w:pPr>
    </w:p>
    <w:p>
      <w:pPr>
        <w:keepNext/>
        <w:keepLines w:val="0"/>
        <w:widowControl/>
        <w:numPr>
          <w:ilvl w:val="0"/>
          <w:numId w:val="7"/>
        </w:numPr>
        <w:tabs>
          <w:tab w:val="left" w:pos="392"/>
          <w:tab w:val="left" w:pos="822"/>
        </w:tabs>
        <w:autoSpaceDE/>
        <w:autoSpaceDN/>
        <w:adjustRightInd/>
        <w:spacing w:after="160" w:line="259" w:lineRule="auto"/>
        <w:jc w:val="both"/>
        <w:rPr>
          <w:rFonts w:ascii="Arial" w:hAnsi="Arial" w:cs="Arial"/>
          <w:b/>
          <w:bCs/>
        </w:rPr>
      </w:pPr>
      <w:r>
        <w:rPr>
          <w:rFonts w:ascii="Arial" w:hAnsi="Arial" w:cs="Arial"/>
          <w:b/>
          <w:bCs/>
        </w:rPr>
        <w:t>Dégradations causées aux voies publiques</w:t>
      </w:r>
    </w:p>
    <w:p>
      <w:pPr>
        <w:keepLines w:val="0"/>
        <w:widowControl/>
        <w:autoSpaceDE/>
        <w:autoSpaceDN/>
        <w:adjustRightInd/>
        <w:jc w:val="both"/>
        <w:rPr>
          <w:rFonts w:ascii="Arial" w:hAnsi="Arial" w:cs="Arial"/>
          <w:szCs w:val="24"/>
        </w:rPr>
      </w:pPr>
      <w:r>
        <w:rPr>
          <w:rFonts w:ascii="Arial" w:hAnsi="Arial" w:cs="Arial"/>
          <w:szCs w:val="24"/>
        </w:rPr>
        <w:t>Par dérogation à l’article 34.1 du CCAG-Travaux, le coût des réparations liées aux dégradations des voies publiques par des transports routiers est supporté par l’entreprise, sauf si les dégradations sont la conséquence directe d’un ordre de service délivré par le maître d’ouvrage.</w:t>
      </w:r>
    </w:p>
    <w:p>
      <w:pPr>
        <w:keepLines w:val="0"/>
        <w:widowControl/>
        <w:autoSpaceDE/>
        <w:autoSpaceDN/>
        <w:adjustRightInd/>
        <w:jc w:val="both"/>
        <w:rPr>
          <w:rFonts w:ascii="Arial" w:hAnsi="Arial" w:cs="Arial"/>
          <w:szCs w:val="24"/>
        </w:rPr>
      </w:pPr>
    </w:p>
    <w:p>
      <w:pPr>
        <w:keepLines w:val="0"/>
        <w:widowControl/>
        <w:autoSpaceDE/>
        <w:autoSpaceDN/>
        <w:adjustRightInd/>
        <w:ind w:left="20" w:right="20"/>
        <w:jc w:val="both"/>
        <w:rPr>
          <w:rFonts w:ascii="Arial" w:hAnsi="Arial" w:cs="Arial"/>
          <w:szCs w:val="24"/>
        </w:rPr>
      </w:pPr>
      <w:r>
        <w:rPr>
          <w:rFonts w:ascii="Arial" w:hAnsi="Arial" w:cs="Arial"/>
          <w:szCs w:val="24"/>
        </w:rPr>
        <w:t>De même, les dégâts causés aux espaces verts appartenant au domaine public seront intégralement pris en charge par l’entreprise titulaire des travaux. Un état des lieux avant travaux sera réalisé à cet effet de manière contradictoire entre le représentant du maître d’ouvrage et l’entreprise.</w:t>
      </w:r>
    </w:p>
    <w:p>
      <w:pPr>
        <w:keepLines w:val="0"/>
        <w:widowControl/>
        <w:autoSpaceDE/>
        <w:autoSpaceDN/>
        <w:adjustRightInd/>
        <w:ind w:left="20" w:right="20"/>
        <w:jc w:val="both"/>
        <w:rPr>
          <w:rFonts w:ascii="Arial" w:hAnsi="Arial" w:cs="Arial"/>
          <w:szCs w:val="24"/>
        </w:rPr>
      </w:pPr>
    </w:p>
    <w:p>
      <w:pPr>
        <w:keepLines w:val="0"/>
        <w:widowControl/>
        <w:autoSpaceDE/>
        <w:autoSpaceDN/>
        <w:adjustRightInd/>
        <w:ind w:left="20" w:right="20"/>
        <w:jc w:val="both"/>
        <w:rPr>
          <w:rFonts w:ascii="Arial" w:hAnsi="Arial" w:cs="Arial"/>
          <w:szCs w:val="24"/>
        </w:rPr>
      </w:pPr>
    </w:p>
    <w:p>
      <w:pPr>
        <w:widowControl/>
        <w:pBdr>
          <w:top w:val="single" w:sz="4" w:space="1" w:color="auto"/>
          <w:left w:val="single" w:sz="4" w:space="4" w:color="auto"/>
          <w:bottom w:val="single" w:sz="4" w:space="1" w:color="auto"/>
          <w:right w:val="single" w:sz="4" w:space="4" w:color="auto"/>
        </w:pBdr>
        <w:shd w:val="clear" w:color="auto" w:fill="CCFFFF"/>
        <w:rPr>
          <w:rFonts w:ascii="Arial" w:hAnsi="Arial" w:cs="Arial"/>
          <w:b/>
          <w:bCs/>
          <w:sz w:val="24"/>
          <w:szCs w:val="24"/>
        </w:rPr>
      </w:pPr>
      <w:r>
        <w:rPr>
          <w:rFonts w:ascii="Arial" w:hAnsi="Arial" w:cs="Arial"/>
          <w:b/>
          <w:bCs/>
          <w:sz w:val="24"/>
          <w:szCs w:val="24"/>
        </w:rPr>
        <w:t xml:space="preserve">G- GARANTIES </w:t>
      </w:r>
    </w:p>
    <w:p>
      <w:pPr>
        <w:keepLines w:val="0"/>
        <w:widowControl/>
        <w:autoSpaceDE/>
        <w:autoSpaceDN/>
        <w:adjustRightInd/>
        <w:ind w:left="20" w:right="20"/>
        <w:jc w:val="both"/>
        <w:rPr>
          <w:rFonts w:ascii="Arial" w:hAnsi="Arial" w:cs="Arial"/>
          <w:szCs w:val="24"/>
        </w:rPr>
      </w:pPr>
    </w:p>
    <w:p>
      <w:pPr>
        <w:pStyle w:val="ARTICLE1"/>
        <w:numPr>
          <w:ilvl w:val="0"/>
          <w:numId w:val="21"/>
        </w:numPr>
      </w:pPr>
      <w:bookmarkStart w:id="54" w:name="_Toc94598649"/>
      <w:r>
        <w:t>Régime de la garantie</w:t>
      </w:r>
      <w:bookmarkEnd w:id="54"/>
      <w:r>
        <w:t> </w:t>
      </w:r>
    </w:p>
    <w:p>
      <w:pPr>
        <w:pStyle w:val="Paragraphedeliste"/>
        <w:numPr>
          <w:ilvl w:val="0"/>
          <w:numId w:val="20"/>
        </w:numPr>
        <w:spacing w:before="120"/>
        <w:jc w:val="both"/>
        <w:rPr>
          <w:rFonts w:ascii="Arial" w:hAnsi="Arial" w:cs="Arial"/>
          <w:sz w:val="20"/>
          <w:u w:val="single"/>
        </w:rPr>
      </w:pPr>
      <w:r>
        <w:rPr>
          <w:rFonts w:ascii="Arial" w:hAnsi="Arial" w:cs="Arial"/>
          <w:sz w:val="20"/>
          <w:u w:val="single"/>
        </w:rPr>
        <w:t>Pour les équipements :</w:t>
      </w:r>
    </w:p>
    <w:p>
      <w:pPr>
        <w:keepLines w:val="0"/>
        <w:widowControl/>
        <w:jc w:val="both"/>
        <w:rPr>
          <w:rFonts w:ascii="Arial" w:hAnsi="Arial" w:cs="Arial"/>
        </w:rPr>
      </w:pPr>
      <w:r>
        <w:rPr>
          <w:rFonts w:ascii="Arial" w:hAnsi="Arial" w:cs="Arial"/>
        </w:rPr>
        <w:t>Les périodes de garantie sont les suivantes :</w:t>
      </w:r>
    </w:p>
    <w:p>
      <w:pPr>
        <w:keepLines w:val="0"/>
        <w:widowControl/>
        <w:ind w:left="709"/>
        <w:jc w:val="both"/>
        <w:rPr>
          <w:rFonts w:ascii="Arial" w:hAnsi="Arial" w:cs="Arial"/>
        </w:rPr>
      </w:pPr>
      <w:r>
        <w:rPr>
          <w:rFonts w:ascii="Arial" w:hAnsi="Arial" w:cs="Arial"/>
        </w:rPr>
        <w:t>- 1 an à partir du constat de parfait achèvement des travaux,</w:t>
      </w:r>
    </w:p>
    <w:p>
      <w:pPr>
        <w:keepLines w:val="0"/>
        <w:widowControl/>
        <w:ind w:left="709"/>
        <w:jc w:val="both"/>
        <w:rPr>
          <w:rFonts w:ascii="Arial" w:hAnsi="Arial" w:cs="Arial"/>
        </w:rPr>
      </w:pPr>
      <w:r>
        <w:rPr>
          <w:rFonts w:ascii="Arial" w:hAnsi="Arial" w:cs="Arial"/>
        </w:rPr>
        <w:t>- 2 ans après réception, pour le fonctionnement des installations.</w:t>
      </w:r>
    </w:p>
    <w:p>
      <w:pPr>
        <w:keepLines w:val="0"/>
        <w:widowControl/>
        <w:spacing w:before="240"/>
        <w:jc w:val="both"/>
        <w:rPr>
          <w:rFonts w:ascii="Arial" w:hAnsi="Arial" w:cs="Arial"/>
        </w:rPr>
      </w:pPr>
      <w:r>
        <w:rPr>
          <w:rFonts w:ascii="Arial" w:hAnsi="Arial" w:cs="Arial"/>
        </w:rPr>
        <w:t>Le matériel installé devra être fiable pour un service permanent.</w:t>
      </w:r>
    </w:p>
    <w:p>
      <w:pPr>
        <w:keepLines w:val="0"/>
        <w:widowControl/>
        <w:spacing w:before="240"/>
        <w:jc w:val="both"/>
        <w:rPr>
          <w:rFonts w:ascii="Arial" w:hAnsi="Arial" w:cs="Arial"/>
        </w:rPr>
      </w:pPr>
      <w:r>
        <w:rPr>
          <w:rFonts w:ascii="Arial" w:hAnsi="Arial" w:cs="Arial"/>
        </w:rPr>
        <w:t>Cette garantie portera sur tous les défauts visibles ou non des matériaux employés, contre tous vices de construction ou de conception et sur le bon fonctionnement de l’installation, tant dans l’ensemble que dans les détails.</w:t>
      </w:r>
    </w:p>
    <w:p>
      <w:pPr>
        <w:keepLines w:val="0"/>
        <w:widowControl/>
        <w:spacing w:before="240"/>
        <w:jc w:val="both"/>
        <w:rPr>
          <w:rFonts w:ascii="Arial" w:hAnsi="Arial" w:cs="Arial"/>
        </w:rPr>
      </w:pPr>
      <w:r>
        <w:rPr>
          <w:rFonts w:ascii="Arial" w:hAnsi="Arial" w:cs="Arial"/>
        </w:rPr>
        <w:t>Toute pièce ou élément reconnu défectueux sera remplacé. En cas de défectuosité d’un appareil, la période de garantie sera prolongée d’une durée égale à celle de l’indisponibilité. Aucun remplacement partiel ne sera admis.</w:t>
      </w:r>
    </w:p>
    <w:p>
      <w:pPr>
        <w:keepLines w:val="0"/>
        <w:widowControl/>
        <w:jc w:val="both"/>
        <w:rPr>
          <w:rFonts w:ascii="BahnschriftSemiLight" w:hAnsi="BahnschriftSemiLight" w:cs="BahnschriftSemiLight"/>
        </w:rPr>
      </w:pPr>
    </w:p>
    <w:p>
      <w:pPr>
        <w:pStyle w:val="Paragraphedeliste"/>
        <w:numPr>
          <w:ilvl w:val="0"/>
          <w:numId w:val="20"/>
        </w:numPr>
        <w:spacing w:before="120"/>
        <w:jc w:val="both"/>
        <w:rPr>
          <w:rFonts w:ascii="Arial" w:hAnsi="Arial" w:cs="Arial"/>
          <w:sz w:val="20"/>
          <w:u w:val="single"/>
        </w:rPr>
      </w:pPr>
      <w:r>
        <w:rPr>
          <w:rFonts w:ascii="Arial" w:hAnsi="Arial" w:cs="Arial"/>
          <w:sz w:val="20"/>
          <w:u w:val="single"/>
        </w:rPr>
        <w:t>Pour les travaux :</w:t>
      </w:r>
    </w:p>
    <w:p>
      <w:pPr>
        <w:spacing w:before="120" w:after="120"/>
        <w:jc w:val="both"/>
        <w:rPr>
          <w:rFonts w:ascii="Arial" w:hAnsi="Arial" w:cs="Arial"/>
        </w:rPr>
      </w:pPr>
      <w:r>
        <w:rPr>
          <w:rFonts w:ascii="Arial" w:hAnsi="Arial" w:cs="Arial"/>
        </w:rPr>
        <w:t>Pendant le délai de garantie, le titulaire exécute les réparations qui lui sont prescrites par l'acheteur. </w:t>
      </w:r>
    </w:p>
    <w:p>
      <w:pPr>
        <w:spacing w:before="120" w:after="120"/>
        <w:jc w:val="both"/>
        <w:rPr>
          <w:rFonts w:ascii="Arial" w:hAnsi="Arial" w:cs="Arial"/>
        </w:rPr>
      </w:pPr>
      <w:r>
        <w:rPr>
          <w:rFonts w:ascii="Arial" w:hAnsi="Arial" w:cs="Arial"/>
        </w:rPr>
        <w:t>Au titre de la garantie, le titulaire s'oblige à remettre en état ou à remplacer à ses frais la partie de la prestation qui serait reconnue défectueuse, sauf si la défectuosité est imputable à l'acheteur.</w:t>
      </w:r>
    </w:p>
    <w:p>
      <w:pPr>
        <w:spacing w:before="120" w:after="120"/>
        <w:jc w:val="both"/>
        <w:rPr>
          <w:rFonts w:ascii="Arial" w:hAnsi="Arial" w:cs="Arial"/>
        </w:rPr>
      </w:pPr>
      <w:r>
        <w:rPr>
          <w:rFonts w:ascii="Arial" w:hAnsi="Arial" w:cs="Arial"/>
        </w:rPr>
        <w:t>Cette garantie couvre les frais de déplacement, de conditionnement, d'emballage et de transport de matériel nécessités par la remise en état ou le remplacement.</w:t>
      </w:r>
    </w:p>
    <w:p>
      <w:pPr>
        <w:spacing w:before="120" w:after="120"/>
        <w:jc w:val="both"/>
        <w:rPr>
          <w:rFonts w:ascii="Arial" w:hAnsi="Arial" w:cs="Arial"/>
        </w:rPr>
      </w:pPr>
      <w:r>
        <w:rPr>
          <w:rFonts w:ascii="Arial" w:hAnsi="Arial" w:cs="Arial"/>
        </w:rPr>
        <w:t>Si la privation de jouissance entraîne un préjudice pour l'acheteur, celui-ci peut exiger une solution de remplacement aux frais du titulaire. Le délai de garantie est prolongé du délai de privation de jouissance.</w:t>
      </w:r>
    </w:p>
    <w:p>
      <w:pPr>
        <w:spacing w:before="120" w:after="120"/>
        <w:jc w:val="both"/>
        <w:rPr>
          <w:rFonts w:ascii="Arial" w:hAnsi="Arial" w:cs="Arial"/>
        </w:rPr>
      </w:pPr>
      <w:r>
        <w:rPr>
          <w:rFonts w:ascii="Arial" w:hAnsi="Arial" w:cs="Arial"/>
        </w:rPr>
        <w:t>Le titulaire dispose de 30 jours maximum pour effectuer les mises au point et réparations demandées. Si, à l'expiration du délai de garantie, le titulaire n'a pas procédé aux remises en état prescrites, ce délai est prolongé jusqu'à l'exécution complète des remises en état.</w:t>
      </w:r>
    </w:p>
    <w:p>
      <w:pPr>
        <w:rPr>
          <w:color w:val="FF0000"/>
          <w:highlight w:val="green"/>
        </w:rPr>
      </w:pPr>
    </w:p>
    <w:p>
      <w:pPr>
        <w:pStyle w:val="ARTICLE1"/>
        <w:numPr>
          <w:ilvl w:val="0"/>
          <w:numId w:val="21"/>
        </w:numPr>
      </w:pPr>
      <w:bookmarkStart w:id="55" w:name="_Toc80966729"/>
      <w:bookmarkStart w:id="56" w:name="_Toc94598650"/>
      <w:r>
        <w:t>Obligation de parfait achèvement</w:t>
      </w:r>
      <w:bookmarkEnd w:id="55"/>
      <w:bookmarkEnd w:id="56"/>
    </w:p>
    <w:p>
      <w:pPr>
        <w:keepNext/>
        <w:keepLines w:val="0"/>
        <w:widowControl/>
        <w:numPr>
          <w:ilvl w:val="0"/>
          <w:numId w:val="7"/>
        </w:numPr>
        <w:tabs>
          <w:tab w:val="left" w:pos="392"/>
          <w:tab w:val="left" w:pos="822"/>
        </w:tabs>
        <w:autoSpaceDE/>
        <w:autoSpaceDN/>
        <w:adjustRightInd/>
        <w:spacing w:line="259" w:lineRule="auto"/>
        <w:jc w:val="both"/>
        <w:rPr>
          <w:rFonts w:ascii="Arial" w:hAnsi="Arial" w:cs="Arial"/>
          <w:b/>
          <w:bCs/>
        </w:rPr>
      </w:pPr>
      <w:bookmarkStart w:id="57" w:name="_Toc471726689"/>
      <w:bookmarkStart w:id="58" w:name="_Ref496030681"/>
      <w:bookmarkStart w:id="59" w:name="_Toc44654616"/>
      <w:r>
        <w:rPr>
          <w:rFonts w:ascii="Arial" w:hAnsi="Arial" w:cs="Arial"/>
          <w:b/>
          <w:bCs/>
        </w:rPr>
        <w:t>Délai de garantie</w:t>
      </w:r>
      <w:bookmarkEnd w:id="57"/>
      <w:bookmarkEnd w:id="58"/>
      <w:bookmarkEnd w:id="59"/>
    </w:p>
    <w:p>
      <w:pPr>
        <w:spacing w:before="120" w:after="120"/>
        <w:jc w:val="both"/>
        <w:rPr>
          <w:rFonts w:ascii="Arial" w:hAnsi="Arial" w:cs="Arial"/>
        </w:rPr>
      </w:pPr>
      <w:r>
        <w:rPr>
          <w:rFonts w:ascii="Arial" w:hAnsi="Arial" w:cs="Arial"/>
        </w:rPr>
        <w:t>Les dispositions de l'article 44 du CCAG travaux sont applicables.</w:t>
      </w:r>
    </w:p>
    <w:p>
      <w:pPr>
        <w:spacing w:before="120" w:after="120"/>
        <w:jc w:val="both"/>
        <w:rPr>
          <w:rFonts w:ascii="Arial" w:hAnsi="Arial" w:cs="Arial"/>
        </w:rPr>
      </w:pPr>
      <w:r>
        <w:rPr>
          <w:rFonts w:ascii="Arial" w:hAnsi="Arial" w:cs="Arial"/>
        </w:rPr>
        <w:t>En application l’article 44.1 CCAG travaux, le délai de garantie est, sauf prolongation décidée conformément à l'article 44.2, d’un (1) an à compter de la date d'effet de la réception des prestations.</w:t>
      </w:r>
    </w:p>
    <w:p>
      <w:pPr>
        <w:pStyle w:val="Style15"/>
        <w:ind w:left="0"/>
        <w:jc w:val="both"/>
        <w:rPr>
          <w:rStyle w:val="CharacterStyle3"/>
          <w:rFonts w:ascii="Arial" w:hAnsi="Arial" w:cs="Arial"/>
          <w:sz w:val="20"/>
          <w:szCs w:val="20"/>
        </w:rPr>
      </w:pPr>
      <w:r>
        <w:rPr>
          <w:rStyle w:val="CharacterStyle3"/>
          <w:rFonts w:ascii="Arial" w:hAnsi="Arial" w:cs="Arial"/>
          <w:sz w:val="20"/>
          <w:szCs w:val="20"/>
        </w:rPr>
        <w:t>Par dérogation à l'article 44-1, il est précisé que les travaux effectués au titre de la garantie de parfait achèvement sont eux-mêmes garantis un (1) an à compter de la date de leur achèvement.</w:t>
      </w:r>
    </w:p>
    <w:p>
      <w:pPr>
        <w:keepLines w:val="0"/>
        <w:widowControl/>
        <w:autoSpaceDE/>
        <w:autoSpaceDN/>
        <w:adjustRightInd/>
        <w:ind w:left="20" w:right="20"/>
        <w:jc w:val="both"/>
        <w:rPr>
          <w:rFonts w:ascii="Arial" w:hAnsi="Arial" w:cs="Arial"/>
          <w:szCs w:val="24"/>
        </w:rPr>
      </w:pPr>
    </w:p>
    <w:p>
      <w:pPr>
        <w:keepNext/>
        <w:keepLines w:val="0"/>
        <w:widowControl/>
        <w:numPr>
          <w:ilvl w:val="0"/>
          <w:numId w:val="7"/>
        </w:numPr>
        <w:tabs>
          <w:tab w:val="left" w:pos="392"/>
          <w:tab w:val="left" w:pos="822"/>
        </w:tabs>
        <w:autoSpaceDE/>
        <w:autoSpaceDN/>
        <w:adjustRightInd/>
        <w:spacing w:after="160" w:line="259" w:lineRule="auto"/>
        <w:jc w:val="both"/>
        <w:rPr>
          <w:rFonts w:ascii="Arial" w:hAnsi="Arial" w:cs="Arial"/>
          <w:b/>
          <w:bCs/>
        </w:rPr>
      </w:pPr>
      <w:bookmarkStart w:id="60" w:name="_Toc471726690"/>
      <w:bookmarkStart w:id="61" w:name="_Toc44654617"/>
      <w:r>
        <w:rPr>
          <w:rFonts w:ascii="Arial" w:hAnsi="Arial" w:cs="Arial"/>
          <w:b/>
          <w:bCs/>
        </w:rPr>
        <w:t>Etendue de l’obligation de parfait achèvement</w:t>
      </w:r>
      <w:bookmarkEnd w:id="60"/>
      <w:bookmarkEnd w:id="61"/>
    </w:p>
    <w:p>
      <w:pPr>
        <w:jc w:val="both"/>
        <w:rPr>
          <w:rFonts w:ascii="Arial" w:hAnsi="Arial" w:cs="Arial"/>
        </w:rPr>
      </w:pPr>
      <w:r>
        <w:rPr>
          <w:rFonts w:ascii="Arial" w:hAnsi="Arial" w:cs="Arial"/>
        </w:rPr>
        <w:t>Pendant le délai de garantie de parfait achèvement d’un (1) an ou de deux (2) ans, l'entreprise, indépendamment des obligations qui peuvent résulter pour elle des articles 1792 et suivants, et 2270 du Code Civil, est tenue à une "obligation de parfait achèvement" au titre de laquelle elle doit sur simple demande du pouvoir adjudicateur.</w:t>
      </w:r>
    </w:p>
    <w:p>
      <w:pPr>
        <w:spacing w:before="120"/>
        <w:jc w:val="both"/>
        <w:rPr>
          <w:rFonts w:ascii="Arial" w:hAnsi="Arial" w:cs="Arial"/>
        </w:rPr>
      </w:pPr>
      <w:r>
        <w:rPr>
          <w:rFonts w:ascii="Arial" w:hAnsi="Arial" w:cs="Arial"/>
        </w:rPr>
        <w:t>-</w:t>
      </w:r>
      <w:r>
        <w:rPr>
          <w:rFonts w:ascii="Arial" w:hAnsi="Arial" w:cs="Arial"/>
        </w:rPr>
        <w:tab/>
        <w:t>exécuter les travaux et prestations éventuels de finition ou de reprise ;</w:t>
      </w:r>
    </w:p>
    <w:p>
      <w:pPr>
        <w:spacing w:before="120"/>
        <w:jc w:val="both"/>
        <w:rPr>
          <w:rFonts w:ascii="Arial" w:hAnsi="Arial" w:cs="Arial"/>
        </w:rPr>
      </w:pPr>
      <w:r>
        <w:rPr>
          <w:rFonts w:ascii="Arial" w:hAnsi="Arial" w:cs="Arial"/>
        </w:rPr>
        <w:t>-</w:t>
      </w:r>
      <w:r>
        <w:rPr>
          <w:rFonts w:ascii="Arial" w:hAnsi="Arial" w:cs="Arial"/>
        </w:rPr>
        <w:tab/>
        <w:t>remédier à tous les désordres signalés par le maître d'ouvrage, de telle sorte que les prestations du marché soient conformes à l'état où elles étaient ou auraient dû être lors de la réception ou après correction des imperfections constatées lors de celle-ci ;</w:t>
      </w:r>
    </w:p>
    <w:p>
      <w:pPr>
        <w:spacing w:before="120"/>
        <w:jc w:val="both"/>
        <w:rPr>
          <w:rFonts w:ascii="Arial" w:hAnsi="Arial" w:cs="Arial"/>
        </w:rPr>
      </w:pPr>
      <w:r>
        <w:rPr>
          <w:rFonts w:ascii="Arial" w:hAnsi="Arial" w:cs="Arial"/>
        </w:rPr>
        <w:t>-</w:t>
      </w:r>
      <w:r>
        <w:rPr>
          <w:rFonts w:ascii="Arial" w:hAnsi="Arial" w:cs="Arial"/>
        </w:rPr>
        <w:tab/>
        <w:t>procéder, le cas échéant, aux travaux confortatifs ou modificatifs dont la nécessité serait apparue à l'issue des épreuves effectuées,</w:t>
      </w:r>
    </w:p>
    <w:p>
      <w:pPr>
        <w:jc w:val="both"/>
        <w:rPr>
          <w:rFonts w:ascii="Arial" w:hAnsi="Arial" w:cs="Arial"/>
        </w:rPr>
      </w:pPr>
      <w:r>
        <w:rPr>
          <w:rFonts w:ascii="Arial" w:hAnsi="Arial" w:cs="Arial"/>
        </w:rPr>
        <w:t>Les travaux effectués au titre de la garantie de parfait achèvement sont eux-mêmes garantis un (1) an à compter de la date de leur achèvement.</w:t>
      </w:r>
    </w:p>
    <w:p>
      <w:pPr>
        <w:jc w:val="both"/>
        <w:rPr>
          <w:rFonts w:ascii="Arial" w:hAnsi="Arial" w:cs="Arial"/>
        </w:rPr>
      </w:pPr>
    </w:p>
    <w:p>
      <w:pPr>
        <w:keepNext/>
        <w:keepLines w:val="0"/>
        <w:widowControl/>
        <w:numPr>
          <w:ilvl w:val="0"/>
          <w:numId w:val="7"/>
        </w:numPr>
        <w:tabs>
          <w:tab w:val="left" w:pos="392"/>
          <w:tab w:val="left" w:pos="822"/>
        </w:tabs>
        <w:autoSpaceDE/>
        <w:autoSpaceDN/>
        <w:adjustRightInd/>
        <w:spacing w:after="160" w:line="259" w:lineRule="auto"/>
        <w:jc w:val="both"/>
        <w:rPr>
          <w:rFonts w:ascii="Arial" w:hAnsi="Arial" w:cs="Arial"/>
          <w:b/>
          <w:bCs/>
        </w:rPr>
      </w:pPr>
      <w:bookmarkStart w:id="62" w:name="_Toc471726691"/>
      <w:bookmarkStart w:id="63" w:name="_Toc44654618"/>
      <w:r>
        <w:rPr>
          <w:rFonts w:ascii="Arial" w:hAnsi="Arial" w:cs="Arial"/>
          <w:b/>
          <w:bCs/>
        </w:rPr>
        <w:t>Prolongation du délai de garantie</w:t>
      </w:r>
      <w:bookmarkEnd w:id="62"/>
      <w:bookmarkEnd w:id="63"/>
    </w:p>
    <w:p>
      <w:pPr>
        <w:jc w:val="both"/>
        <w:rPr>
          <w:rFonts w:ascii="Arial" w:hAnsi="Arial" w:cs="Arial"/>
        </w:rPr>
      </w:pPr>
      <w:r>
        <w:rPr>
          <w:rFonts w:ascii="Arial" w:hAnsi="Arial" w:cs="Arial"/>
        </w:rPr>
        <w:t>Si, à l'expiration du délai de garantie, l'Entrepreneur n'a pas procédé à l'exécution des travaux et prestations énoncés à l'article précédent, le délai de garantie est prolongé jusqu'à l'exécution complète des travaux et prestations que ceux-ci soient assurés par l'Entrepreneur ou qu'ils le soient d'office et à ses frais.</w:t>
      </w:r>
    </w:p>
    <w:p>
      <w:pPr>
        <w:jc w:val="both"/>
        <w:rPr>
          <w:rFonts w:ascii="Arial" w:hAnsi="Arial" w:cs="Arial"/>
        </w:rPr>
      </w:pPr>
      <w:r>
        <w:rPr>
          <w:rFonts w:ascii="Arial" w:hAnsi="Arial" w:cs="Arial"/>
        </w:rPr>
        <w:t>Lesdits travaux effectués pendant le délai de garantie sont eux-mêmes garantis 1 (un) an à partir de leur achèvement.</w:t>
      </w:r>
    </w:p>
    <w:p>
      <w:pPr>
        <w:jc w:val="both"/>
        <w:rPr>
          <w:rFonts w:ascii="Arial" w:hAnsi="Arial" w:cs="Arial"/>
        </w:rPr>
      </w:pPr>
    </w:p>
    <w:p>
      <w:pPr>
        <w:jc w:val="both"/>
        <w:rPr>
          <w:rFonts w:ascii="Arial" w:hAnsi="Arial" w:cs="Arial"/>
        </w:rPr>
      </w:pPr>
    </w:p>
    <w:p>
      <w:pPr>
        <w:pStyle w:val="ARTICLE1"/>
        <w:numPr>
          <w:ilvl w:val="0"/>
          <w:numId w:val="21"/>
        </w:numPr>
      </w:pPr>
      <w:bookmarkStart w:id="64" w:name="_Toc80966730"/>
      <w:bookmarkStart w:id="65" w:name="_Toc94598651"/>
      <w:r>
        <w:t>Garantie de bon fonctionnement</w:t>
      </w:r>
      <w:bookmarkEnd w:id="64"/>
      <w:bookmarkEnd w:id="65"/>
    </w:p>
    <w:p>
      <w:pPr>
        <w:pStyle w:val="Paragraphe"/>
        <w:rPr>
          <w:rFonts w:cs="Arial"/>
        </w:rPr>
      </w:pPr>
      <w:r>
        <w:rPr>
          <w:rFonts w:cs="Arial"/>
        </w:rPr>
        <w:t>La garantie de bon fonctionnement, visée à l’article 1792-3 du Code Civil, s’applique aux éléments d’équipements dissociables de l’ouvrage, pour une durée de deux ans à compter de sa réception. Il s’agit d’une garantie qui précise expressément que l’équipement doit être fonctionnel.</w:t>
      </w:r>
    </w:p>
    <w:p>
      <w:pPr>
        <w:pStyle w:val="Paragraphe"/>
        <w:rPr>
          <w:rFonts w:cs="Arial"/>
        </w:rPr>
      </w:pPr>
      <w:r>
        <w:rPr>
          <w:rFonts w:cs="Arial"/>
        </w:rPr>
        <w:t>Cette garantie s’applique aux éléments d’équipements dissociables de l’ouvrage.</w:t>
      </w:r>
    </w:p>
    <w:p>
      <w:pPr>
        <w:keepLines w:val="0"/>
        <w:widowControl/>
        <w:autoSpaceDE/>
        <w:autoSpaceDN/>
        <w:adjustRightInd/>
        <w:ind w:left="20" w:right="20"/>
        <w:jc w:val="both"/>
        <w:rPr>
          <w:rFonts w:ascii="Arial" w:hAnsi="Arial" w:cs="Arial"/>
          <w:szCs w:val="24"/>
        </w:rPr>
      </w:pPr>
    </w:p>
    <w:p>
      <w:pPr>
        <w:keepLines w:val="0"/>
        <w:widowControl/>
        <w:autoSpaceDE/>
        <w:autoSpaceDN/>
        <w:adjustRightInd/>
        <w:ind w:left="20" w:right="20"/>
        <w:jc w:val="both"/>
        <w:rPr>
          <w:rFonts w:ascii="Arial" w:hAnsi="Arial" w:cs="Arial"/>
          <w:szCs w:val="24"/>
        </w:rPr>
      </w:pPr>
    </w:p>
    <w:p>
      <w:pPr>
        <w:keepLines w:val="0"/>
        <w:widowControl/>
        <w:autoSpaceDE/>
        <w:autoSpaceDN/>
        <w:adjustRightInd/>
        <w:ind w:left="20" w:right="20"/>
        <w:jc w:val="both"/>
        <w:rPr>
          <w:rFonts w:ascii="Arial" w:hAnsi="Arial" w:cs="Arial"/>
          <w:szCs w:val="24"/>
        </w:rPr>
      </w:pPr>
    </w:p>
    <w:p>
      <w:pPr>
        <w:widowControl/>
        <w:pBdr>
          <w:top w:val="single" w:sz="4" w:space="1" w:color="auto"/>
          <w:left w:val="single" w:sz="4" w:space="4" w:color="auto"/>
          <w:bottom w:val="single" w:sz="4" w:space="1" w:color="auto"/>
          <w:right w:val="single" w:sz="4" w:space="4" w:color="auto"/>
        </w:pBdr>
        <w:shd w:val="clear" w:color="auto" w:fill="CCFFFF"/>
        <w:rPr>
          <w:rFonts w:ascii="Arial" w:hAnsi="Arial" w:cs="Arial"/>
          <w:b/>
          <w:bCs/>
          <w:sz w:val="24"/>
          <w:szCs w:val="24"/>
        </w:rPr>
      </w:pPr>
      <w:r>
        <w:rPr>
          <w:rFonts w:ascii="Arial" w:hAnsi="Arial" w:cs="Arial"/>
          <w:b/>
          <w:bCs/>
          <w:sz w:val="24"/>
          <w:szCs w:val="24"/>
        </w:rPr>
        <w:t>H- RECEPTION DES TRAVAUX</w:t>
      </w:r>
    </w:p>
    <w:p>
      <w:pPr>
        <w:keepLines w:val="0"/>
        <w:widowControl/>
        <w:autoSpaceDE/>
        <w:autoSpaceDN/>
        <w:adjustRightInd/>
        <w:ind w:left="20" w:right="20"/>
        <w:jc w:val="both"/>
        <w:rPr>
          <w:rFonts w:ascii="Arial" w:hAnsi="Arial" w:cs="Arial"/>
          <w:szCs w:val="24"/>
        </w:rPr>
      </w:pPr>
    </w:p>
    <w:p>
      <w:pPr>
        <w:keepLines w:val="0"/>
        <w:widowControl/>
        <w:autoSpaceDE/>
        <w:autoSpaceDN/>
        <w:adjustRightInd/>
        <w:ind w:left="20" w:right="20"/>
        <w:jc w:val="both"/>
        <w:rPr>
          <w:rFonts w:ascii="Arial" w:hAnsi="Arial" w:cs="Arial"/>
          <w:szCs w:val="24"/>
        </w:rPr>
      </w:pPr>
    </w:p>
    <w:p>
      <w:pPr>
        <w:pStyle w:val="ARTICLE1"/>
        <w:numPr>
          <w:ilvl w:val="0"/>
          <w:numId w:val="25"/>
        </w:numPr>
      </w:pPr>
      <w:bookmarkStart w:id="66" w:name="_Toc94598654"/>
      <w:r>
        <w:t>Essais et contrôles des ouvrages :</w:t>
      </w:r>
      <w:bookmarkEnd w:id="66"/>
    </w:p>
    <w:p>
      <w:pPr>
        <w:spacing w:after="120"/>
        <w:ind w:left="119"/>
        <w:jc w:val="both"/>
        <w:rPr>
          <w:rFonts w:ascii="Arial" w:hAnsi="Arial" w:cs="Arial"/>
          <w:sz w:val="24"/>
          <w:szCs w:val="24"/>
        </w:rPr>
      </w:pPr>
      <w:r>
        <w:rPr>
          <w:rFonts w:ascii="Arial" w:hAnsi="Arial" w:cs="Arial"/>
        </w:rPr>
        <w:t xml:space="preserve">Les essais et contrôles d'ouvrage ou parties d'ouvrages sont à la charge du titulaire et seront exécutés </w:t>
      </w:r>
    </w:p>
    <w:p>
      <w:pPr>
        <w:tabs>
          <w:tab w:val="left" w:pos="707"/>
        </w:tabs>
        <w:ind w:left="707" w:hanging="283"/>
        <w:jc w:val="both"/>
        <w:rPr>
          <w:rFonts w:ascii="Arial" w:hAnsi="Arial" w:cs="Arial"/>
          <w:sz w:val="24"/>
          <w:szCs w:val="24"/>
        </w:rPr>
      </w:pPr>
      <w:r>
        <w:rPr>
          <w:rFonts w:ascii="Arial" w:hAnsi="Arial" w:cs="Arial"/>
        </w:rPr>
        <w:t>-</w:t>
      </w:r>
      <w:r>
        <w:rPr>
          <w:rFonts w:ascii="Arial" w:hAnsi="Arial" w:cs="Arial"/>
          <w:sz w:val="24"/>
          <w:szCs w:val="24"/>
        </w:rPr>
        <w:tab/>
      </w:r>
      <w:r>
        <w:rPr>
          <w:rFonts w:ascii="Arial" w:hAnsi="Arial" w:cs="Arial"/>
        </w:rPr>
        <w:t>Sur le chantier, par des organismes définis ultérieurement par le maître d'œuvre en ce qui concerne les ouvrages ou parties d'ouvrages.</w:t>
      </w:r>
    </w:p>
    <w:p>
      <w:pPr>
        <w:tabs>
          <w:tab w:val="left" w:pos="707"/>
        </w:tabs>
        <w:ind w:left="707" w:hanging="283"/>
        <w:jc w:val="both"/>
        <w:rPr>
          <w:rFonts w:ascii="Arial" w:hAnsi="Arial" w:cs="Arial"/>
          <w:sz w:val="24"/>
          <w:szCs w:val="24"/>
        </w:rPr>
      </w:pPr>
      <w:r>
        <w:rPr>
          <w:rFonts w:ascii="Arial" w:hAnsi="Arial" w:cs="Arial"/>
        </w:rPr>
        <w:t>-</w:t>
      </w:r>
      <w:r>
        <w:rPr>
          <w:rFonts w:ascii="Arial" w:hAnsi="Arial" w:cs="Arial"/>
          <w:sz w:val="24"/>
          <w:szCs w:val="24"/>
        </w:rPr>
        <w:tab/>
      </w:r>
      <w:r>
        <w:rPr>
          <w:rFonts w:ascii="Arial" w:hAnsi="Arial" w:cs="Arial"/>
        </w:rPr>
        <w:t>En usine, par les organismes définis ultérieurement par le maître d'œuvre en ce qui concerne les ouvrages ou parties d'ouvrages construits en usine.</w:t>
      </w:r>
    </w:p>
    <w:p>
      <w:pPr>
        <w:spacing w:before="120" w:after="120"/>
        <w:ind w:left="117"/>
        <w:jc w:val="both"/>
        <w:rPr>
          <w:rFonts w:ascii="Arial" w:hAnsi="Arial" w:cs="Arial"/>
        </w:rPr>
      </w:pPr>
      <w:r>
        <w:rPr>
          <w:rFonts w:ascii="Arial" w:hAnsi="Arial" w:cs="Arial"/>
        </w:rPr>
        <w:t>Les dispositions du 4 de l'article 24 du CCAG/Travaux relatives aux essais et vérifications à effectuer sur les matériaux et produits sont applicables à ces essais. Pour ce faire, le titulaire devra avertir, par écrit, le maître d'œuvre, au moins 15 (quinze) jours à l'avance, de la date proposée pour ces essais et contrôles, prévus par les fascicules susmentionnés.</w:t>
      </w:r>
    </w:p>
    <w:p>
      <w:pPr>
        <w:ind w:left="142"/>
        <w:jc w:val="both"/>
        <w:rPr>
          <w:rFonts w:ascii="Arial" w:hAnsi="Arial" w:cs="Arial"/>
        </w:rPr>
      </w:pPr>
      <w:r>
        <w:rPr>
          <w:rFonts w:ascii="Arial" w:hAnsi="Arial" w:cs="Arial"/>
        </w:rPr>
        <w:t>La réception, il sera procédé à une minutieuse inspection de la pose des appareillages et canalisations. Tout ouvrage qui serait négligé ou dont la fixation serait insuffisante sera systématiquement refusé.</w:t>
      </w:r>
    </w:p>
    <w:p>
      <w:pPr>
        <w:ind w:left="142"/>
        <w:jc w:val="both"/>
        <w:rPr>
          <w:rFonts w:ascii="Arial" w:hAnsi="Arial" w:cs="Arial"/>
        </w:rPr>
      </w:pPr>
      <w:r>
        <w:rPr>
          <w:rFonts w:ascii="Arial" w:hAnsi="Arial" w:cs="Arial"/>
        </w:rPr>
        <w:t>Les essais seront réalisés conformément à la partie 6 de la norme NF C 15.100.</w:t>
      </w:r>
    </w:p>
    <w:p>
      <w:pPr>
        <w:ind w:left="142"/>
        <w:jc w:val="both"/>
        <w:rPr>
          <w:rFonts w:ascii="Arial" w:hAnsi="Arial" w:cs="Arial"/>
          <w:sz w:val="24"/>
          <w:szCs w:val="24"/>
        </w:rPr>
      </w:pPr>
      <w:r>
        <w:rPr>
          <w:rFonts w:ascii="Arial" w:hAnsi="Arial" w:cs="Arial"/>
        </w:rPr>
        <w:t>A l’issue des essais et contrôle la mise en service des installations, le titulaire devra être présent et assistera le service entretien sur la bonne marche d’installation.</w:t>
      </w:r>
    </w:p>
    <w:p>
      <w:pPr>
        <w:spacing w:before="120" w:after="120"/>
        <w:ind w:left="117"/>
        <w:jc w:val="both"/>
        <w:rPr>
          <w:rFonts w:ascii="Arial" w:hAnsi="Arial" w:cs="Arial"/>
          <w:sz w:val="24"/>
          <w:szCs w:val="24"/>
        </w:rPr>
      </w:pPr>
      <w:r>
        <w:rPr>
          <w:rFonts w:ascii="Arial" w:hAnsi="Arial" w:cs="Arial"/>
        </w:rPr>
        <w:t>Afin de prévenir les aléas techniques pouvant découler d'un mauvais fonctionnement des installations, le titulaire de chaque lot doit effectuer, avant réception, les essais et vérifications figurant dans la liste approuvée par les Assureurs (supplément spécial 82-51 bis du 17 Décembre 1982 du Moniteur du Bâtiment et des TP). Les résultats de ces vérifications et essais devront être consignés dans des procès-verbaux qui seront envoyés en deux exemplaires, pour examen, au bureau de contrôle.</w:t>
      </w:r>
    </w:p>
    <w:p>
      <w:pPr>
        <w:spacing w:before="120" w:after="120"/>
        <w:ind w:left="117"/>
        <w:jc w:val="both"/>
        <w:rPr>
          <w:rFonts w:ascii="Arial" w:hAnsi="Arial" w:cs="Arial"/>
          <w:sz w:val="24"/>
          <w:szCs w:val="24"/>
        </w:rPr>
      </w:pPr>
      <w:r>
        <w:rPr>
          <w:rFonts w:ascii="Arial" w:hAnsi="Arial" w:cs="Arial"/>
        </w:rPr>
        <w:t>L’entrepreneur doit communiquer au bureau de contrôle les renseignements suivants : nom de la personne chargée des vérifications techniques, notamment sur le chantier, liste des vérifications envisagées pour s'assurer de la bonne exécution de chacun des ouvrages ; formalisation de ces vérifications, permettant de s'assurer qu'elles sont effectuées de manière satisfaisante.</w:t>
      </w:r>
    </w:p>
    <w:p>
      <w:pPr>
        <w:ind w:left="117"/>
        <w:jc w:val="both"/>
        <w:rPr>
          <w:rFonts w:ascii="Arial" w:hAnsi="Arial" w:cs="Arial"/>
        </w:rPr>
      </w:pPr>
      <w:r>
        <w:rPr>
          <w:rFonts w:ascii="Arial" w:hAnsi="Arial" w:cs="Arial"/>
        </w:rPr>
        <w:t xml:space="preserve">Le maître d'œuvre se réserve le droit de faire effectuer des essais et contrôles en sus de ceux définis par le marché après accord du maître de l'ouvrage : </w:t>
      </w:r>
    </w:p>
    <w:p>
      <w:pPr>
        <w:pStyle w:val="Paragraphedeliste"/>
        <w:widowControl w:val="0"/>
        <w:numPr>
          <w:ilvl w:val="0"/>
          <w:numId w:val="24"/>
        </w:numPr>
        <w:suppressAutoHyphens/>
        <w:kinsoku w:val="0"/>
        <w:autoSpaceDE w:val="0"/>
        <w:autoSpaceDN w:val="0"/>
        <w:adjustRightInd w:val="0"/>
        <w:spacing w:before="120" w:after="120" w:line="240" w:lineRule="auto"/>
        <w:jc w:val="both"/>
        <w:rPr>
          <w:rFonts w:ascii="Arial" w:hAnsi="Arial" w:cs="Arial"/>
          <w:szCs w:val="24"/>
        </w:rPr>
      </w:pPr>
      <w:r>
        <w:rPr>
          <w:rFonts w:ascii="Arial" w:hAnsi="Arial" w:cs="Arial"/>
          <w:sz w:val="20"/>
        </w:rPr>
        <w:t xml:space="preserve">S'ils sont effectués par l'entrepreneur, ils seront rémunérés soit en dépenses contrôlées, soit par application d'un prix de bordereau, sous le contrôle du Pouvoir adjudicateur et, éventuellement du bureau de contrôle. </w:t>
      </w:r>
    </w:p>
    <w:p>
      <w:pPr>
        <w:pStyle w:val="Paragraphedeliste"/>
        <w:widowControl w:val="0"/>
        <w:numPr>
          <w:ilvl w:val="0"/>
          <w:numId w:val="24"/>
        </w:numPr>
        <w:suppressAutoHyphens/>
        <w:kinsoku w:val="0"/>
        <w:autoSpaceDE w:val="0"/>
        <w:autoSpaceDN w:val="0"/>
        <w:adjustRightInd w:val="0"/>
        <w:spacing w:before="120" w:after="120" w:line="240" w:lineRule="auto"/>
        <w:jc w:val="both"/>
        <w:rPr>
          <w:rFonts w:ascii="Arial" w:hAnsi="Arial" w:cs="Arial"/>
          <w:szCs w:val="24"/>
        </w:rPr>
      </w:pPr>
      <w:r>
        <w:rPr>
          <w:rFonts w:ascii="Arial" w:hAnsi="Arial" w:cs="Arial"/>
          <w:sz w:val="20"/>
        </w:rPr>
        <w:t>S'ils sont effectués par un tiers, ils sont rémunérés directement par le Pouvoir adjudicateur.</w:t>
      </w:r>
    </w:p>
    <w:p/>
    <w:p/>
    <w:p>
      <w:pPr>
        <w:pStyle w:val="ARTICLE1"/>
        <w:numPr>
          <w:ilvl w:val="0"/>
          <w:numId w:val="25"/>
        </w:numPr>
      </w:pPr>
      <w:bookmarkStart w:id="67" w:name="_Toc91859238"/>
      <w:bookmarkStart w:id="68" w:name="_Toc94598655"/>
      <w:bookmarkEnd w:id="67"/>
      <w:r>
        <w:t>Dispositions applicables à la réception</w:t>
      </w:r>
      <w:bookmarkEnd w:id="68"/>
    </w:p>
    <w:p>
      <w:pPr>
        <w:jc w:val="both"/>
        <w:rPr>
          <w:rFonts w:ascii="Arial" w:hAnsi="Arial" w:cs="Arial"/>
        </w:rPr>
      </w:pPr>
    </w:p>
    <w:p>
      <w:pPr>
        <w:jc w:val="both"/>
        <w:rPr>
          <w:rFonts w:ascii="Arial" w:hAnsi="Arial" w:cs="Arial"/>
        </w:rPr>
      </w:pPr>
      <w:r>
        <w:rPr>
          <w:rFonts w:ascii="Arial" w:hAnsi="Arial" w:cs="Arial"/>
        </w:rPr>
        <w:t xml:space="preserve">Les prestations prévues au marché feront l’objet d’une réception globale, toutefois si des réceptions partielles s’avèrent nécessaires les dispositions du C.C.A.G.-Travaux s’appliquent. </w:t>
      </w:r>
    </w:p>
    <w:p>
      <w:pPr>
        <w:spacing w:before="240"/>
        <w:jc w:val="both"/>
        <w:rPr>
          <w:rFonts w:ascii="Arial" w:hAnsi="Arial" w:cs="Arial"/>
        </w:rPr>
      </w:pPr>
      <w:r>
        <w:rPr>
          <w:rFonts w:ascii="Arial" w:hAnsi="Arial" w:cs="Arial"/>
        </w:rPr>
        <w:t xml:space="preserve">Il est fait application des dispositions des articles 41 à 43 du CCAG/Travaux, sous réserve des compléments et dérogations suivants. </w:t>
      </w:r>
    </w:p>
    <w:p>
      <w:pPr>
        <w:spacing w:before="240"/>
        <w:jc w:val="both"/>
        <w:rPr>
          <w:rFonts w:ascii="Arial" w:hAnsi="Arial" w:cs="Arial"/>
        </w:rPr>
      </w:pPr>
      <w:r>
        <w:rPr>
          <w:rFonts w:ascii="Arial" w:hAnsi="Arial" w:cs="Arial"/>
        </w:rPr>
        <w:t xml:space="preserve">La réception des ouvrages, objet du présent marché, ne peut être prononcée que sous réserves de l’exécution concluante des épreuves définies au CCTP. </w:t>
      </w:r>
    </w:p>
    <w:p>
      <w:pPr>
        <w:spacing w:before="240"/>
        <w:jc w:val="both"/>
        <w:rPr>
          <w:rFonts w:ascii="Arial" w:hAnsi="Arial" w:cs="Arial"/>
        </w:rPr>
      </w:pPr>
      <w:r>
        <w:rPr>
          <w:rFonts w:ascii="Arial" w:hAnsi="Arial" w:cs="Arial"/>
        </w:rPr>
        <w:t xml:space="preserve">Le titulaire avisera par écrit le maître d’œuvre de la date à laquelle il estime que la réception pourra être prononcée. Si l’examen des ouvrages est satisfaisant, la réception sera prononcée. Dans le cas contraire, les ouvrages seront refusés et les travaux nécessaires seront refaits sans délai par le titulaire, à ses frais. </w:t>
      </w:r>
    </w:p>
    <w:p>
      <w:pPr>
        <w:spacing w:before="240"/>
        <w:jc w:val="both"/>
        <w:rPr>
          <w:rFonts w:ascii="Arial" w:hAnsi="Arial" w:cs="Arial"/>
        </w:rPr>
      </w:pPr>
      <w:r>
        <w:rPr>
          <w:rFonts w:ascii="Arial" w:hAnsi="Arial" w:cs="Arial"/>
        </w:rPr>
        <w:t xml:space="preserve">Par dérogation à l'article 41-1 du CCAG/Travaux, la réception a lieu à l'achèvement de l'ensemble des travaux de tous les corps d'état, et ce pour chaque phase ou partie de phase suivant le dossier de phasage du Maître d’œuvre et le calendrier prévisionnel des travaux du coordonnateur OPC. En ce sens la réception est unique, pour tous les lots. </w:t>
      </w:r>
    </w:p>
    <w:p>
      <w:pPr>
        <w:jc w:val="both"/>
        <w:rPr>
          <w:rFonts w:ascii="Arial" w:hAnsi="Arial" w:cs="Arial"/>
        </w:rPr>
      </w:pPr>
    </w:p>
    <w:p>
      <w:pPr>
        <w:jc w:val="both"/>
        <w:rPr>
          <w:rFonts w:ascii="Arial" w:hAnsi="Arial" w:cs="Arial"/>
        </w:rPr>
      </w:pPr>
      <w:r>
        <w:rPr>
          <w:rFonts w:ascii="Arial" w:hAnsi="Arial" w:cs="Arial"/>
        </w:rPr>
        <w:t xml:space="preserve">Certains essais de fonctionnement prévus ne pouvant avoir lieu que lorsque les conditions atmosphériques le permettent, la réception sera prononcée selon les règles fixées aux Cahiers des Clauses Techniques. </w:t>
      </w:r>
    </w:p>
    <w:p>
      <w:pPr>
        <w:pStyle w:val="Paragraphedeliste"/>
        <w:numPr>
          <w:ilvl w:val="0"/>
          <w:numId w:val="3"/>
        </w:numPr>
        <w:ind w:left="284" w:hanging="284"/>
        <w:jc w:val="both"/>
        <w:rPr>
          <w:rFonts w:ascii="Arial" w:hAnsi="Arial" w:cs="Arial"/>
          <w:sz w:val="20"/>
        </w:rPr>
      </w:pPr>
      <w:r>
        <w:rPr>
          <w:rFonts w:ascii="Arial" w:hAnsi="Arial" w:cs="Arial"/>
          <w:sz w:val="20"/>
        </w:rPr>
        <w:t xml:space="preserve">La réception marque le point de départ de la période d'un an ou de deux ans de parfait achèvement, de la période de deux ans de garantie de bon fonctionnement des éléments d'équipements dissociables et de la période de dix ans pendant laquelle la responsabilité décennale des constructions peut être mise en cause. </w:t>
      </w:r>
    </w:p>
    <w:p>
      <w:pPr>
        <w:pStyle w:val="Paragraphedeliste"/>
        <w:numPr>
          <w:ilvl w:val="0"/>
          <w:numId w:val="3"/>
        </w:numPr>
        <w:ind w:left="284" w:hanging="284"/>
        <w:jc w:val="both"/>
        <w:rPr>
          <w:rFonts w:ascii="Arial" w:hAnsi="Arial" w:cs="Arial"/>
          <w:sz w:val="20"/>
        </w:rPr>
      </w:pPr>
      <w:r>
        <w:rPr>
          <w:rFonts w:ascii="Arial" w:hAnsi="Arial" w:cs="Arial"/>
          <w:sz w:val="20"/>
        </w:rPr>
        <w:t xml:space="preserve">La réception est prononcée avec ou sans réserve. Il n'y a aucune contradiction entre l'acceptation de l'ouvrage et la formulation de réserves au procès-verbal de réception. </w:t>
      </w:r>
    </w:p>
    <w:p>
      <w:pPr>
        <w:pStyle w:val="Paragraphedeliste"/>
        <w:numPr>
          <w:ilvl w:val="0"/>
          <w:numId w:val="3"/>
        </w:numPr>
        <w:ind w:left="284" w:hanging="284"/>
        <w:rPr>
          <w:rFonts w:ascii="Arial" w:hAnsi="Arial" w:cs="Arial"/>
          <w:sz w:val="20"/>
        </w:rPr>
      </w:pPr>
      <w:r>
        <w:rPr>
          <w:rFonts w:ascii="Arial" w:hAnsi="Arial" w:cs="Arial"/>
          <w:sz w:val="20"/>
        </w:rPr>
        <w:t xml:space="preserve">Dans le cas ou des réserves subsistent à la réception, le Maître d'ouvrage fixe au procès-verbal le délai dans lequel les travaux correspondants doivent être exécutés. </w:t>
      </w:r>
    </w:p>
    <w:p>
      <w:pPr>
        <w:keepLines w:val="0"/>
        <w:widowControl/>
        <w:jc w:val="both"/>
        <w:rPr>
          <w:rFonts w:ascii="Arial" w:hAnsi="Arial" w:cs="Arial"/>
        </w:rPr>
      </w:pPr>
      <w:r>
        <w:rPr>
          <w:rFonts w:ascii="Arial" w:hAnsi="Arial" w:cs="Arial"/>
        </w:rPr>
        <w:t xml:space="preserve">Si, à l'expiration de ce délai, l'entrepreneur concerné n'a pas rempli ses obligations, le Maître d'ouvrage aura le droit de faire procéder à l'exécution des travaux par une autre entreprise de son choix, aux frais, risques, compte de l'entrepreneur défaillant ; le coût des dits travaux sera prélevé sur les sommes dont le Maître d'ouvrage sera encore redevable à l'entrepreneur et une réfaction s'opérera de plein droit sur le prix restant dû, du fait de la défaillance de l’entrepreneur. </w:t>
      </w:r>
    </w:p>
    <w:p>
      <w:pPr>
        <w:keepLines w:val="0"/>
        <w:widowControl/>
        <w:autoSpaceDE/>
        <w:autoSpaceDN/>
        <w:adjustRightInd/>
        <w:ind w:right="20"/>
        <w:jc w:val="both"/>
        <w:rPr>
          <w:rFonts w:ascii="Arial" w:hAnsi="Arial" w:cs="Arial"/>
        </w:rPr>
      </w:pPr>
    </w:p>
    <w:p>
      <w:pPr>
        <w:keepLines w:val="0"/>
        <w:widowControl/>
        <w:autoSpaceDE/>
        <w:autoSpaceDN/>
        <w:adjustRightInd/>
        <w:ind w:right="20"/>
        <w:jc w:val="both"/>
        <w:rPr>
          <w:rFonts w:ascii="Arial" w:hAnsi="Arial" w:cs="Arial"/>
        </w:rPr>
      </w:pPr>
      <w:r>
        <w:rPr>
          <w:rFonts w:ascii="Arial" w:hAnsi="Arial" w:cs="Arial"/>
        </w:rPr>
        <w:t>Les articles 41.1.3 et 41.3 (dernier alinéa) du CCAG/Travaux ne sont pas appliqués.</w:t>
      </w:r>
    </w:p>
    <w:p>
      <w:pPr>
        <w:keepLines w:val="0"/>
        <w:widowControl/>
        <w:autoSpaceDE/>
        <w:autoSpaceDN/>
        <w:adjustRightInd/>
        <w:ind w:right="20"/>
        <w:jc w:val="both"/>
        <w:rPr>
          <w:rFonts w:ascii="Arial" w:hAnsi="Arial" w:cs="Arial"/>
        </w:rPr>
      </w:pPr>
    </w:p>
    <w:p>
      <w:pPr>
        <w:keepLines w:val="0"/>
        <w:widowControl/>
        <w:autoSpaceDE/>
        <w:autoSpaceDN/>
        <w:adjustRightInd/>
        <w:ind w:right="20"/>
        <w:jc w:val="both"/>
        <w:rPr>
          <w:rFonts w:ascii="Arial" w:hAnsi="Arial" w:cs="Arial"/>
        </w:rPr>
      </w:pPr>
    </w:p>
    <w:p>
      <w:pPr>
        <w:pStyle w:val="ARTICLE1"/>
        <w:numPr>
          <w:ilvl w:val="0"/>
          <w:numId w:val="25"/>
        </w:numPr>
      </w:pPr>
      <w:bookmarkStart w:id="69" w:name="_Toc94598656"/>
      <w:r>
        <w:t>Documents fournis après exécution</w:t>
      </w:r>
      <w:bookmarkEnd w:id="69"/>
    </w:p>
    <w:p>
      <w:pPr>
        <w:keepLines w:val="0"/>
        <w:widowControl/>
        <w:autoSpaceDE/>
        <w:autoSpaceDN/>
        <w:adjustRightInd/>
        <w:ind w:right="20"/>
        <w:jc w:val="both"/>
        <w:rPr>
          <w:rFonts w:ascii="Arial" w:hAnsi="Arial" w:cs="Arial"/>
        </w:rPr>
      </w:pPr>
    </w:p>
    <w:p>
      <w:pPr>
        <w:keepLines w:val="0"/>
        <w:widowControl/>
        <w:autoSpaceDE/>
        <w:autoSpaceDN/>
        <w:adjustRightInd/>
        <w:ind w:right="20"/>
        <w:jc w:val="both"/>
        <w:rPr>
          <w:rFonts w:ascii="Arial" w:hAnsi="Arial" w:cs="Arial"/>
        </w:rPr>
      </w:pPr>
      <w:r>
        <w:rPr>
          <w:rFonts w:ascii="Arial" w:hAnsi="Arial" w:cs="Arial"/>
        </w:rPr>
        <w:t>Les plans et autres documents à remettre par les titulaires de chaque lot au maître de l'ouvrage conformément à l’article 40 du CCAG sont présentés sous la forme suivante :</w:t>
      </w:r>
    </w:p>
    <w:p>
      <w:pPr>
        <w:pStyle w:val="Paragraphedeliste"/>
        <w:numPr>
          <w:ilvl w:val="0"/>
          <w:numId w:val="22"/>
        </w:numPr>
        <w:ind w:right="20"/>
        <w:jc w:val="both"/>
        <w:rPr>
          <w:rFonts w:ascii="Arial" w:hAnsi="Arial" w:cs="Arial"/>
          <w:sz w:val="20"/>
        </w:rPr>
      </w:pPr>
      <w:proofErr w:type="gramStart"/>
      <w:r>
        <w:rPr>
          <w:rFonts w:ascii="Arial" w:hAnsi="Arial" w:cs="Arial"/>
          <w:sz w:val="20"/>
        </w:rPr>
        <w:t>trois</w:t>
      </w:r>
      <w:proofErr w:type="gramEnd"/>
      <w:r>
        <w:rPr>
          <w:rFonts w:ascii="Arial" w:hAnsi="Arial" w:cs="Arial"/>
          <w:sz w:val="20"/>
        </w:rPr>
        <w:t xml:space="preserve"> exemplaires papier,</w:t>
      </w:r>
    </w:p>
    <w:p>
      <w:pPr>
        <w:pStyle w:val="Paragraphedeliste"/>
        <w:numPr>
          <w:ilvl w:val="0"/>
          <w:numId w:val="22"/>
        </w:numPr>
        <w:ind w:right="20"/>
        <w:jc w:val="both"/>
        <w:rPr>
          <w:rFonts w:ascii="Arial" w:hAnsi="Arial" w:cs="Arial"/>
          <w:sz w:val="20"/>
        </w:rPr>
      </w:pPr>
      <w:proofErr w:type="gramStart"/>
      <w:r>
        <w:rPr>
          <w:rFonts w:ascii="Arial" w:hAnsi="Arial" w:cs="Arial"/>
          <w:sz w:val="20"/>
        </w:rPr>
        <w:t>trois</w:t>
      </w:r>
      <w:proofErr w:type="gramEnd"/>
      <w:r>
        <w:rPr>
          <w:rFonts w:ascii="Arial" w:hAnsi="Arial" w:cs="Arial"/>
          <w:sz w:val="20"/>
        </w:rPr>
        <w:t xml:space="preserve"> clés </w:t>
      </w:r>
      <w:proofErr w:type="spellStart"/>
      <w:r>
        <w:rPr>
          <w:rFonts w:ascii="Arial" w:hAnsi="Arial" w:cs="Arial"/>
          <w:sz w:val="20"/>
        </w:rPr>
        <w:t>usb</w:t>
      </w:r>
      <w:proofErr w:type="spellEnd"/>
      <w:r>
        <w:rPr>
          <w:rFonts w:ascii="Arial" w:hAnsi="Arial" w:cs="Arial"/>
          <w:sz w:val="20"/>
        </w:rPr>
        <w:t>, avec des fichiers format DWG.</w:t>
      </w:r>
    </w:p>
    <w:p>
      <w:pPr>
        <w:keepLines w:val="0"/>
        <w:widowControl/>
        <w:autoSpaceDE/>
        <w:autoSpaceDN/>
        <w:adjustRightInd/>
        <w:ind w:right="20"/>
        <w:jc w:val="both"/>
        <w:rPr>
          <w:rFonts w:ascii="Arial" w:hAnsi="Arial" w:cs="Arial"/>
        </w:rPr>
      </w:pPr>
      <w:r>
        <w:rPr>
          <w:rFonts w:ascii="Arial" w:hAnsi="Arial" w:cs="Arial"/>
        </w:rPr>
        <w:t>Les entrepreneurs doivent également remettre une notice d’utilisation et d’entretien, notamment sous la forme de tableaux, destinée au personnel d’exploitation et d’entretien.</w:t>
      </w:r>
    </w:p>
    <w:p>
      <w:pPr>
        <w:keepLines w:val="0"/>
        <w:widowControl/>
        <w:autoSpaceDE/>
        <w:autoSpaceDN/>
        <w:adjustRightInd/>
        <w:ind w:right="20"/>
        <w:jc w:val="both"/>
        <w:rPr>
          <w:rFonts w:ascii="Arial" w:hAnsi="Arial" w:cs="Arial"/>
        </w:rPr>
      </w:pPr>
      <w:r>
        <w:rPr>
          <w:rFonts w:ascii="Arial" w:hAnsi="Arial" w:cs="Arial"/>
        </w:rPr>
        <w:t>Cette notice précise :</w:t>
      </w:r>
    </w:p>
    <w:p>
      <w:pPr>
        <w:pStyle w:val="Paragraphedeliste"/>
        <w:numPr>
          <w:ilvl w:val="0"/>
          <w:numId w:val="23"/>
        </w:numPr>
        <w:ind w:right="20"/>
        <w:jc w:val="both"/>
        <w:rPr>
          <w:rFonts w:ascii="Arial" w:hAnsi="Arial" w:cs="Arial"/>
          <w:sz w:val="20"/>
        </w:rPr>
      </w:pPr>
      <w:proofErr w:type="gramStart"/>
      <w:r>
        <w:rPr>
          <w:rFonts w:ascii="Arial" w:hAnsi="Arial" w:cs="Arial"/>
          <w:sz w:val="20"/>
        </w:rPr>
        <w:t>le</w:t>
      </w:r>
      <w:proofErr w:type="gramEnd"/>
      <w:r>
        <w:rPr>
          <w:rFonts w:ascii="Arial" w:hAnsi="Arial" w:cs="Arial"/>
          <w:sz w:val="20"/>
        </w:rPr>
        <w:t xml:space="preserve"> fonctionnement du matériel, avec un synoptique si besoin ;</w:t>
      </w:r>
    </w:p>
    <w:p>
      <w:pPr>
        <w:pStyle w:val="Paragraphedeliste"/>
        <w:numPr>
          <w:ilvl w:val="0"/>
          <w:numId w:val="23"/>
        </w:numPr>
        <w:ind w:right="20"/>
        <w:jc w:val="both"/>
        <w:rPr>
          <w:rFonts w:ascii="Arial" w:hAnsi="Arial" w:cs="Arial"/>
          <w:sz w:val="20"/>
        </w:rPr>
      </w:pPr>
      <w:proofErr w:type="gramStart"/>
      <w:r>
        <w:rPr>
          <w:rFonts w:ascii="Arial" w:hAnsi="Arial" w:cs="Arial"/>
          <w:sz w:val="20"/>
        </w:rPr>
        <w:t>le</w:t>
      </w:r>
      <w:proofErr w:type="gramEnd"/>
      <w:r>
        <w:rPr>
          <w:rFonts w:ascii="Arial" w:hAnsi="Arial" w:cs="Arial"/>
          <w:sz w:val="20"/>
        </w:rPr>
        <w:t xml:space="preserve"> traitement des alarmes et les procédures d’arrêt d’urgence, ainsi que les consignes de remise en route ;</w:t>
      </w:r>
    </w:p>
    <w:p>
      <w:pPr>
        <w:pStyle w:val="Paragraphedeliste"/>
        <w:numPr>
          <w:ilvl w:val="0"/>
          <w:numId w:val="23"/>
        </w:numPr>
        <w:ind w:right="20"/>
        <w:jc w:val="both"/>
        <w:rPr>
          <w:rFonts w:ascii="Arial" w:hAnsi="Arial" w:cs="Arial"/>
          <w:sz w:val="20"/>
        </w:rPr>
      </w:pPr>
      <w:proofErr w:type="gramStart"/>
      <w:r>
        <w:rPr>
          <w:rFonts w:ascii="Arial" w:hAnsi="Arial" w:cs="Arial"/>
          <w:sz w:val="20"/>
        </w:rPr>
        <w:t>le</w:t>
      </w:r>
      <w:proofErr w:type="gramEnd"/>
      <w:r>
        <w:rPr>
          <w:rFonts w:ascii="Arial" w:hAnsi="Arial" w:cs="Arial"/>
          <w:sz w:val="20"/>
        </w:rPr>
        <w:t xml:space="preserve"> programme d’entretien, avec la liste des tâches à effectuer et les consignes particulières quant au matériel à utiliser et aux produits à employer, ceci de façon journalière, hebdomadaire, mensuelle et annuelle.</w:t>
      </w:r>
    </w:p>
    <w:p>
      <w:pPr>
        <w:keepLines w:val="0"/>
        <w:widowControl/>
        <w:autoSpaceDE/>
        <w:autoSpaceDN/>
        <w:adjustRightInd/>
        <w:ind w:right="20"/>
        <w:jc w:val="both"/>
        <w:rPr>
          <w:rFonts w:ascii="Arial" w:hAnsi="Arial" w:cs="Arial"/>
        </w:rPr>
      </w:pPr>
      <w:r>
        <w:rPr>
          <w:rFonts w:ascii="Arial" w:hAnsi="Arial" w:cs="Arial"/>
        </w:rPr>
        <w:t>Les entrepreneurs remettent de plus un document complet permettant à l’exploitant de réaliser toutes les opérations de maintenance des ouvrages.</w:t>
      </w:r>
    </w:p>
    <w:p>
      <w:pPr>
        <w:keepLines w:val="0"/>
        <w:widowControl/>
        <w:autoSpaceDE/>
        <w:autoSpaceDN/>
        <w:adjustRightInd/>
        <w:ind w:right="20"/>
        <w:jc w:val="both"/>
        <w:rPr>
          <w:rFonts w:ascii="Arial" w:hAnsi="Arial" w:cs="Arial"/>
        </w:rPr>
      </w:pPr>
    </w:p>
    <w:p>
      <w:pPr>
        <w:keepLines w:val="0"/>
        <w:widowControl/>
        <w:autoSpaceDE/>
        <w:autoSpaceDN/>
        <w:adjustRightInd/>
        <w:ind w:right="20"/>
        <w:jc w:val="both"/>
        <w:rPr>
          <w:rFonts w:ascii="Arial" w:hAnsi="Arial" w:cs="Arial"/>
          <w:color w:val="000000"/>
        </w:rPr>
      </w:pPr>
    </w:p>
    <w:p>
      <w:pPr>
        <w:keepLines w:val="0"/>
        <w:widowControl/>
        <w:autoSpaceDE/>
        <w:autoSpaceDN/>
        <w:adjustRightInd/>
        <w:ind w:right="20"/>
        <w:jc w:val="both"/>
        <w:rPr>
          <w:rFonts w:ascii="Arial" w:hAnsi="Arial" w:cs="Arial"/>
          <w:color w:val="000000"/>
        </w:rPr>
      </w:pPr>
    </w:p>
    <w:p>
      <w:pPr>
        <w:keepLines w:val="0"/>
        <w:widowControl/>
        <w:autoSpaceDE/>
        <w:autoSpaceDN/>
        <w:adjustRightInd/>
        <w:ind w:right="20"/>
        <w:jc w:val="both"/>
        <w:rPr>
          <w:rFonts w:ascii="Arial" w:hAnsi="Arial" w:cs="Arial"/>
          <w:color w:val="000000"/>
        </w:rPr>
      </w:pPr>
    </w:p>
    <w:p>
      <w:pPr>
        <w:keepLines w:val="0"/>
        <w:widowControl/>
        <w:autoSpaceDE/>
        <w:autoSpaceDN/>
        <w:adjustRightInd/>
        <w:ind w:right="20"/>
        <w:jc w:val="both"/>
        <w:rPr>
          <w:rFonts w:ascii="Arial" w:hAnsi="Arial" w:cs="Arial"/>
          <w:color w:val="000000"/>
        </w:rPr>
      </w:pPr>
    </w:p>
    <w:p>
      <w:pPr>
        <w:widowControl/>
        <w:pBdr>
          <w:top w:val="single" w:sz="4" w:space="1" w:color="auto"/>
          <w:left w:val="single" w:sz="4" w:space="4" w:color="auto"/>
          <w:bottom w:val="single" w:sz="4" w:space="1" w:color="auto"/>
          <w:right w:val="single" w:sz="4" w:space="4" w:color="auto"/>
        </w:pBdr>
        <w:shd w:val="clear" w:color="auto" w:fill="CCFFFF"/>
        <w:rPr>
          <w:rFonts w:ascii="Arial" w:hAnsi="Arial" w:cs="Arial"/>
          <w:b/>
          <w:bCs/>
          <w:sz w:val="24"/>
          <w:szCs w:val="24"/>
        </w:rPr>
      </w:pPr>
      <w:r>
        <w:rPr>
          <w:rFonts w:ascii="Arial" w:hAnsi="Arial" w:cs="Arial"/>
          <w:b/>
          <w:bCs/>
          <w:sz w:val="24"/>
          <w:szCs w:val="24"/>
        </w:rPr>
        <w:t>I- MODIFICATIION DES TRAVAUX</w:t>
      </w:r>
    </w:p>
    <w:p>
      <w:pPr>
        <w:keepLines w:val="0"/>
        <w:widowControl/>
        <w:autoSpaceDE/>
        <w:autoSpaceDN/>
        <w:adjustRightInd/>
        <w:ind w:right="20"/>
        <w:jc w:val="both"/>
        <w:rPr>
          <w:rFonts w:ascii="Arial" w:hAnsi="Arial" w:cs="Arial"/>
          <w:szCs w:val="24"/>
        </w:rPr>
      </w:pPr>
    </w:p>
    <w:p>
      <w:pPr>
        <w:pStyle w:val="ARTICLE1"/>
        <w:numPr>
          <w:ilvl w:val="0"/>
          <w:numId w:val="27"/>
        </w:numPr>
      </w:pPr>
      <w:bookmarkStart w:id="70" w:name="_Toc94598659"/>
      <w:r>
        <w:t>Cadre de la modification</w:t>
      </w:r>
      <w:bookmarkEnd w:id="70"/>
      <w:r>
        <w:t xml:space="preserve"> </w:t>
      </w:r>
    </w:p>
    <w:p>
      <w:pPr>
        <w:jc w:val="both"/>
        <w:rPr>
          <w:rFonts w:ascii="Arial" w:hAnsi="Arial" w:cs="Arial"/>
        </w:rPr>
      </w:pPr>
    </w:p>
    <w:p>
      <w:pPr>
        <w:jc w:val="both"/>
        <w:rPr>
          <w:rFonts w:ascii="Arial" w:hAnsi="Arial" w:cs="Arial"/>
        </w:rPr>
      </w:pPr>
      <w:r>
        <w:rPr>
          <w:rFonts w:ascii="Arial" w:hAnsi="Arial" w:cs="Arial"/>
        </w:rPr>
        <w:t>En application des dispositions du code de la commande publique et du CCAG-Travaux, le marché peut être modifié.</w:t>
      </w:r>
    </w:p>
    <w:p>
      <w:pPr>
        <w:jc w:val="both"/>
        <w:rPr>
          <w:rFonts w:ascii="Arial" w:hAnsi="Arial" w:cs="Arial"/>
        </w:rPr>
      </w:pPr>
      <w:r>
        <w:rPr>
          <w:rFonts w:ascii="Arial" w:hAnsi="Arial" w:cs="Arial"/>
        </w:rPr>
        <w:t>Pour le calcul de la modification, il convient de tenir compte de la mise en œuvre de la clause de révision de prix.</w:t>
      </w:r>
    </w:p>
    <w:p>
      <w:pPr>
        <w:jc w:val="both"/>
        <w:rPr>
          <w:rFonts w:ascii="Arial" w:hAnsi="Arial" w:cs="Arial"/>
        </w:rPr>
      </w:pPr>
    </w:p>
    <w:p>
      <w:pPr>
        <w:jc w:val="both"/>
        <w:rPr>
          <w:rFonts w:ascii="Arial" w:hAnsi="Arial" w:cs="Arial"/>
        </w:rPr>
      </w:pPr>
    </w:p>
    <w:p>
      <w:pPr>
        <w:pStyle w:val="ARTICLE1"/>
        <w:numPr>
          <w:ilvl w:val="0"/>
          <w:numId w:val="25"/>
        </w:numPr>
      </w:pPr>
      <w:bookmarkStart w:id="71" w:name="_Toc80966733"/>
      <w:bookmarkStart w:id="72" w:name="_Toc94598660"/>
      <w:r>
        <w:t>La formalisation des modifications éventuelles du marché : la fiche de travaux modificatifs (FTM)</w:t>
      </w:r>
      <w:bookmarkEnd w:id="71"/>
      <w:r>
        <w:t xml:space="preserve"> et ordre de service (OS)</w:t>
      </w:r>
      <w:bookmarkEnd w:id="72"/>
    </w:p>
    <w:p>
      <w:pPr>
        <w:jc w:val="both"/>
        <w:rPr>
          <w:rFonts w:ascii="Arial" w:hAnsi="Arial" w:cs="Arial"/>
        </w:rPr>
      </w:pPr>
    </w:p>
    <w:p>
      <w:pPr>
        <w:jc w:val="both"/>
        <w:rPr>
          <w:rFonts w:ascii="Arial" w:hAnsi="Arial" w:cs="Arial"/>
        </w:rPr>
      </w:pPr>
      <w:r>
        <w:rPr>
          <w:rFonts w:ascii="Arial" w:hAnsi="Arial" w:cs="Arial"/>
        </w:rPr>
        <w:t>La fiche de travaux modificatifs ou FTM est une modalité d'échange entre l'entreprise, le MOE et le MOA, permettant de garantir les niveaux de qualité et de performance présentés dans les diverses étapes de la construction de l’ouvrage. Elle est utilisée pour formaliser les modifications éventuelles du marché.</w:t>
      </w:r>
    </w:p>
    <w:p>
      <w:pPr>
        <w:jc w:val="both"/>
        <w:rPr>
          <w:rFonts w:ascii="Arial" w:hAnsi="Arial" w:cs="Arial"/>
        </w:rPr>
      </w:pPr>
      <w:r>
        <w:rPr>
          <w:rFonts w:ascii="Arial" w:hAnsi="Arial" w:cs="Arial"/>
        </w:rPr>
        <w:t>Elle doit comprendre :</w:t>
      </w:r>
    </w:p>
    <w:p>
      <w:pPr>
        <w:pStyle w:val="Paragraphedeliste"/>
        <w:widowControl w:val="0"/>
        <w:numPr>
          <w:ilvl w:val="0"/>
          <w:numId w:val="26"/>
        </w:numPr>
        <w:suppressAutoHyphens/>
        <w:kinsoku w:val="0"/>
        <w:autoSpaceDN w:val="0"/>
        <w:spacing w:before="120" w:after="0" w:line="240" w:lineRule="auto"/>
        <w:jc w:val="both"/>
        <w:rPr>
          <w:rFonts w:ascii="Arial" w:hAnsi="Arial" w:cs="Arial"/>
          <w:sz w:val="20"/>
          <w:szCs w:val="20"/>
        </w:rPr>
      </w:pPr>
      <w:r>
        <w:rPr>
          <w:rFonts w:ascii="Arial" w:hAnsi="Arial" w:cs="Arial"/>
          <w:sz w:val="20"/>
          <w:szCs w:val="20"/>
        </w:rPr>
        <w:t xml:space="preserve">Les éléments du contrat amenés à être modifiés (la nature des modifications, les entreprises concernées, …), </w:t>
      </w:r>
    </w:p>
    <w:p>
      <w:pPr>
        <w:pStyle w:val="Paragraphedeliste"/>
        <w:widowControl w:val="0"/>
        <w:numPr>
          <w:ilvl w:val="0"/>
          <w:numId w:val="26"/>
        </w:numPr>
        <w:suppressAutoHyphens/>
        <w:kinsoku w:val="0"/>
        <w:autoSpaceDN w:val="0"/>
        <w:spacing w:before="120" w:after="0" w:line="240" w:lineRule="auto"/>
        <w:jc w:val="both"/>
        <w:rPr>
          <w:rFonts w:ascii="Arial" w:hAnsi="Arial" w:cs="Arial"/>
          <w:sz w:val="20"/>
          <w:szCs w:val="20"/>
        </w:rPr>
      </w:pPr>
      <w:r>
        <w:rPr>
          <w:rFonts w:ascii="Arial" w:hAnsi="Arial" w:cs="Arial"/>
          <w:sz w:val="20"/>
          <w:szCs w:val="20"/>
        </w:rPr>
        <w:t>L’entité à l’initiative des modifications (l'entreprise, le MOE ou le MOA),</w:t>
      </w:r>
    </w:p>
    <w:p>
      <w:pPr>
        <w:pStyle w:val="Paragraphedeliste"/>
        <w:widowControl w:val="0"/>
        <w:numPr>
          <w:ilvl w:val="0"/>
          <w:numId w:val="26"/>
        </w:numPr>
        <w:suppressAutoHyphens/>
        <w:kinsoku w:val="0"/>
        <w:autoSpaceDN w:val="0"/>
        <w:spacing w:before="120" w:after="0" w:line="240" w:lineRule="auto"/>
        <w:jc w:val="both"/>
        <w:rPr>
          <w:rFonts w:ascii="Arial" w:hAnsi="Arial" w:cs="Arial"/>
          <w:sz w:val="20"/>
          <w:szCs w:val="20"/>
        </w:rPr>
      </w:pPr>
      <w:r>
        <w:rPr>
          <w:rFonts w:ascii="Arial" w:hAnsi="Arial" w:cs="Arial"/>
          <w:sz w:val="20"/>
          <w:szCs w:val="20"/>
        </w:rPr>
        <w:t>L’origine des modifications (aléa de chantier, demande de la MOA, demande de la MOE, …)</w:t>
      </w:r>
    </w:p>
    <w:p>
      <w:pPr>
        <w:pStyle w:val="Paragraphedeliste"/>
        <w:widowControl w:val="0"/>
        <w:numPr>
          <w:ilvl w:val="0"/>
          <w:numId w:val="26"/>
        </w:numPr>
        <w:suppressAutoHyphens/>
        <w:kinsoku w:val="0"/>
        <w:autoSpaceDN w:val="0"/>
        <w:spacing w:before="120" w:after="0" w:line="240" w:lineRule="auto"/>
        <w:jc w:val="both"/>
        <w:rPr>
          <w:rFonts w:ascii="Arial" w:hAnsi="Arial" w:cs="Arial"/>
          <w:sz w:val="20"/>
          <w:szCs w:val="20"/>
        </w:rPr>
      </w:pPr>
      <w:r>
        <w:rPr>
          <w:rFonts w:ascii="Arial" w:hAnsi="Arial" w:cs="Arial"/>
          <w:sz w:val="20"/>
          <w:szCs w:val="20"/>
        </w:rPr>
        <w:t>La description des prestations et documents annexes avec les détails de ces modifications,</w:t>
      </w:r>
    </w:p>
    <w:p>
      <w:pPr>
        <w:pStyle w:val="Paragraphedeliste"/>
        <w:widowControl w:val="0"/>
        <w:numPr>
          <w:ilvl w:val="0"/>
          <w:numId w:val="26"/>
        </w:numPr>
        <w:suppressAutoHyphens/>
        <w:kinsoku w:val="0"/>
        <w:autoSpaceDN w:val="0"/>
        <w:spacing w:before="120" w:after="0" w:line="240" w:lineRule="auto"/>
        <w:jc w:val="both"/>
        <w:rPr>
          <w:rFonts w:ascii="Arial" w:hAnsi="Arial" w:cs="Arial"/>
          <w:sz w:val="20"/>
          <w:szCs w:val="20"/>
        </w:rPr>
      </w:pPr>
      <w:r>
        <w:rPr>
          <w:rFonts w:ascii="Arial" w:hAnsi="Arial" w:cs="Arial"/>
          <w:sz w:val="20"/>
          <w:szCs w:val="20"/>
        </w:rPr>
        <w:t>Le délai exécution de ces travaux et le cas échéant l’impact délai induit par les modifications</w:t>
      </w:r>
    </w:p>
    <w:p>
      <w:pPr>
        <w:pStyle w:val="Paragraphedeliste"/>
        <w:widowControl w:val="0"/>
        <w:numPr>
          <w:ilvl w:val="0"/>
          <w:numId w:val="26"/>
        </w:numPr>
        <w:suppressAutoHyphens/>
        <w:kinsoku w:val="0"/>
        <w:autoSpaceDN w:val="0"/>
        <w:spacing w:before="120" w:after="0" w:line="240" w:lineRule="auto"/>
        <w:jc w:val="both"/>
        <w:rPr>
          <w:rFonts w:ascii="Arial" w:hAnsi="Arial" w:cs="Arial"/>
          <w:sz w:val="20"/>
          <w:szCs w:val="20"/>
        </w:rPr>
      </w:pPr>
      <w:r>
        <w:rPr>
          <w:rFonts w:ascii="Arial" w:hAnsi="Arial" w:cs="Arial"/>
          <w:sz w:val="20"/>
          <w:szCs w:val="20"/>
        </w:rPr>
        <w:t>Le prix des prestations objet des modifications …</w:t>
      </w:r>
    </w:p>
    <w:p>
      <w:pPr>
        <w:jc w:val="both"/>
        <w:rPr>
          <w:rFonts w:ascii="Arial" w:hAnsi="Arial" w:cs="Arial"/>
        </w:rPr>
      </w:pPr>
    </w:p>
    <w:p>
      <w:pPr>
        <w:jc w:val="both"/>
        <w:rPr>
          <w:rFonts w:ascii="Arial" w:hAnsi="Arial" w:cs="Arial"/>
        </w:rPr>
      </w:pPr>
      <w:r>
        <w:rPr>
          <w:rFonts w:ascii="Arial" w:hAnsi="Arial" w:cs="Arial"/>
        </w:rPr>
        <w:t xml:space="preserve">La fiche de travaux modificatifs (FTM) est rédigée par le Maître d’œuvre. </w:t>
      </w:r>
    </w:p>
    <w:p>
      <w:pPr>
        <w:jc w:val="both"/>
        <w:rPr>
          <w:rFonts w:ascii="Arial" w:hAnsi="Arial" w:cs="Arial"/>
        </w:rPr>
      </w:pPr>
      <w:r>
        <w:rPr>
          <w:rFonts w:ascii="Arial" w:hAnsi="Arial" w:cs="Arial"/>
        </w:rPr>
        <w:t xml:space="preserve">Elle s’appuie sur la base d’un besoin exprimé, sur d’éventuelles études techniques, sur une proposition valorisée en coût et en délais faite par l’entreprise ou à défaut sur une estimation réalisée par la MOE. </w:t>
      </w:r>
    </w:p>
    <w:p>
      <w:pPr>
        <w:jc w:val="both"/>
        <w:rPr>
          <w:rFonts w:ascii="Arial" w:hAnsi="Arial" w:cs="Arial"/>
        </w:rPr>
      </w:pPr>
    </w:p>
    <w:p>
      <w:pPr>
        <w:jc w:val="both"/>
        <w:rPr>
          <w:rFonts w:ascii="Arial" w:hAnsi="Arial" w:cs="Arial"/>
        </w:rPr>
      </w:pPr>
      <w:r>
        <w:rPr>
          <w:rFonts w:ascii="Arial" w:hAnsi="Arial" w:cs="Arial"/>
        </w:rPr>
        <w:t xml:space="preserve">La FTM est transmise à la maitrise d’ouvrage pour validation et donne lieu, en cas d’acceptation, à sa notification qui est faite par ordre de service au titulaire. </w:t>
      </w:r>
    </w:p>
    <w:p>
      <w:pPr>
        <w:jc w:val="both"/>
        <w:rPr>
          <w:rFonts w:ascii="Arial" w:hAnsi="Arial" w:cs="Arial"/>
        </w:rPr>
      </w:pPr>
    </w:p>
    <w:p>
      <w:pPr>
        <w:jc w:val="both"/>
        <w:rPr>
          <w:rFonts w:ascii="Arial" w:hAnsi="Arial" w:cs="Arial"/>
        </w:rPr>
      </w:pPr>
      <w:r>
        <w:rPr>
          <w:rFonts w:ascii="Arial" w:hAnsi="Arial" w:cs="Arial"/>
        </w:rPr>
        <w:t>Les prestations commandées et réalisées sont intégrées au marché par avenant.</w:t>
      </w:r>
    </w:p>
    <w:p>
      <w:pPr>
        <w:jc w:val="both"/>
        <w:rPr>
          <w:rFonts w:ascii="Arial" w:hAnsi="Arial" w:cs="Arial"/>
        </w:rPr>
      </w:pPr>
    </w:p>
    <w:p>
      <w:pPr>
        <w:jc w:val="both"/>
        <w:rPr>
          <w:rFonts w:ascii="Arial" w:hAnsi="Arial" w:cs="Arial"/>
        </w:rPr>
      </w:pPr>
    </w:p>
    <w:p>
      <w:pPr>
        <w:pStyle w:val="ARTICLE1"/>
        <w:numPr>
          <w:ilvl w:val="0"/>
          <w:numId w:val="25"/>
        </w:numPr>
      </w:pPr>
      <w:bookmarkStart w:id="73" w:name="_Toc80966734"/>
      <w:bookmarkStart w:id="74" w:name="_Toc94598661"/>
      <w:r>
        <w:t>Augmentation du montant des travaux</w:t>
      </w:r>
      <w:bookmarkEnd w:id="73"/>
      <w:bookmarkEnd w:id="74"/>
    </w:p>
    <w:p>
      <w:pPr>
        <w:jc w:val="both"/>
        <w:rPr>
          <w:rFonts w:ascii="Arial" w:hAnsi="Arial" w:cs="Arial"/>
        </w:rPr>
      </w:pPr>
    </w:p>
    <w:p>
      <w:pPr>
        <w:jc w:val="both"/>
        <w:rPr>
          <w:rFonts w:ascii="Arial" w:hAnsi="Arial" w:cs="Arial"/>
        </w:rPr>
      </w:pPr>
      <w:r>
        <w:rPr>
          <w:rFonts w:ascii="Arial" w:hAnsi="Arial" w:cs="Arial"/>
        </w:rPr>
        <w:t xml:space="preserve">L’article 15 du CCAG-Travaux reste applicable. </w:t>
      </w:r>
    </w:p>
    <w:p>
      <w:pPr>
        <w:jc w:val="both"/>
        <w:rPr>
          <w:rFonts w:ascii="Arial" w:hAnsi="Arial" w:cs="Arial"/>
        </w:rPr>
      </w:pPr>
    </w:p>
    <w:p>
      <w:pPr>
        <w:jc w:val="both"/>
        <w:rPr>
          <w:rFonts w:ascii="Arial" w:hAnsi="Arial" w:cs="Arial"/>
        </w:rPr>
      </w:pPr>
      <w:r>
        <w:rPr>
          <w:rFonts w:ascii="Arial" w:hAnsi="Arial" w:cs="Arial"/>
        </w:rPr>
        <w:t>Par dérogation à l’article 15.4.3 du cahier des clauses administratives générales travaux, lorsque les travaux exécutés atteignent leur montant contractuel, le titulaire ne peut poursuivre les travaux sans avenant préalable ou sans avoir reçu une décision de poursuivre émanant du maître de l’ouvrage.</w:t>
      </w:r>
    </w:p>
    <w:p>
      <w:pPr>
        <w:jc w:val="both"/>
        <w:rPr>
          <w:rFonts w:ascii="Arial" w:hAnsi="Arial" w:cs="Arial"/>
        </w:rPr>
      </w:pPr>
    </w:p>
    <w:p>
      <w:pPr>
        <w:jc w:val="both"/>
        <w:rPr>
          <w:rFonts w:ascii="Arial" w:hAnsi="Arial" w:cs="Arial"/>
          <w:color w:val="FF0000"/>
          <w:highlight w:val="green"/>
        </w:rPr>
      </w:pPr>
    </w:p>
    <w:p>
      <w:pPr>
        <w:pBdr>
          <w:top w:val="single" w:sz="4" w:space="1" w:color="auto"/>
          <w:left w:val="single" w:sz="4" w:space="4" w:color="auto"/>
          <w:bottom w:val="single" w:sz="4" w:space="1" w:color="auto"/>
          <w:right w:val="single" w:sz="4" w:space="4" w:color="auto"/>
        </w:pBdr>
        <w:shd w:val="clear" w:color="auto" w:fill="CCFFFF"/>
        <w:rPr>
          <w:rFonts w:ascii="Arial" w:hAnsi="Arial" w:cs="Arial"/>
          <w:b/>
          <w:bCs/>
          <w:sz w:val="24"/>
          <w:szCs w:val="24"/>
        </w:rPr>
      </w:pPr>
      <w:r>
        <w:rPr>
          <w:rFonts w:ascii="Arial" w:hAnsi="Arial" w:cs="Arial"/>
          <w:b/>
          <w:bCs/>
          <w:sz w:val="24"/>
          <w:szCs w:val="24"/>
        </w:rPr>
        <w:t>J- PENALITES</w:t>
      </w:r>
    </w:p>
    <w:p>
      <w:pPr>
        <w:keepLines w:val="0"/>
        <w:widowControl/>
        <w:autoSpaceDE/>
        <w:autoSpaceDN/>
        <w:adjustRightInd/>
        <w:ind w:left="20" w:right="20"/>
        <w:jc w:val="both"/>
        <w:rPr>
          <w:rFonts w:ascii="Arial" w:hAnsi="Arial" w:cs="Arial"/>
          <w:szCs w:val="24"/>
        </w:rPr>
      </w:pPr>
    </w:p>
    <w:p>
      <w:pPr>
        <w:pStyle w:val="ARTICLE1"/>
        <w:numPr>
          <w:ilvl w:val="0"/>
          <w:numId w:val="30"/>
        </w:numPr>
      </w:pPr>
      <w:bookmarkStart w:id="75" w:name="_Toc94598665"/>
      <w:r>
        <w:t>Généralités sur les pénalités</w:t>
      </w:r>
      <w:bookmarkEnd w:id="75"/>
    </w:p>
    <w:p>
      <w:pPr>
        <w:tabs>
          <w:tab w:val="left" w:pos="158"/>
          <w:tab w:val="left" w:pos="567"/>
          <w:tab w:val="left" w:pos="851"/>
          <w:tab w:val="left" w:pos="1134"/>
          <w:tab w:val="left" w:pos="1416"/>
          <w:tab w:val="left" w:pos="169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rPr>
      </w:pPr>
      <w:r>
        <w:rPr>
          <w:rFonts w:ascii="Arial" w:hAnsi="Arial" w:cs="Arial"/>
        </w:rPr>
        <w:t>Toute inexécution des obligations stipulées par le présent marché par non intervention dans les délais prévus, soit par mauvaise exécution des travaux, soit par retard, donne lieu à des pénalités.</w:t>
      </w:r>
    </w:p>
    <w:p>
      <w:pPr>
        <w:tabs>
          <w:tab w:val="left" w:pos="158"/>
          <w:tab w:val="left" w:pos="567"/>
          <w:tab w:val="left" w:pos="851"/>
          <w:tab w:val="left" w:pos="1134"/>
          <w:tab w:val="left" w:pos="1416"/>
          <w:tab w:val="left" w:pos="169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jc w:val="both"/>
        <w:rPr>
          <w:rFonts w:ascii="Arial" w:hAnsi="Arial" w:cs="Arial"/>
        </w:rPr>
      </w:pPr>
      <w:r>
        <w:rPr>
          <w:rFonts w:ascii="Arial" w:hAnsi="Arial" w:cs="Arial"/>
        </w:rPr>
        <w:t>En cas de retard ou dysfonctionnement répété, de défaillances dans la prestation, le titulaire encourt la résiliation du marché à ses torts et à ses frais, après une mise en demeure préalable.</w:t>
      </w:r>
    </w:p>
    <w:p>
      <w:pPr>
        <w:tabs>
          <w:tab w:val="left" w:pos="158"/>
          <w:tab w:val="left" w:pos="567"/>
          <w:tab w:val="left" w:pos="851"/>
          <w:tab w:val="left" w:pos="1134"/>
          <w:tab w:val="left" w:pos="1416"/>
          <w:tab w:val="left" w:pos="169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jc w:val="both"/>
        <w:rPr>
          <w:rFonts w:ascii="Arial" w:hAnsi="Arial" w:cs="Arial"/>
        </w:rPr>
      </w:pPr>
      <w:r>
        <w:rPr>
          <w:rFonts w:ascii="Arial" w:hAnsi="Arial" w:cs="Arial"/>
        </w:rPr>
        <w:t>L’application des pénalités peut être exceptionnellement reconsidérée suite à la demande dûment justifiée du titulaire du marché et après acceptation de l’établissement concerné.</w:t>
      </w:r>
    </w:p>
    <w:p>
      <w:pPr>
        <w:tabs>
          <w:tab w:val="left" w:pos="158"/>
          <w:tab w:val="left" w:pos="567"/>
          <w:tab w:val="left" w:pos="851"/>
          <w:tab w:val="left" w:pos="1134"/>
          <w:tab w:val="left" w:pos="1416"/>
          <w:tab w:val="left" w:pos="169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rPr>
      </w:pPr>
      <w:r>
        <w:rPr>
          <w:rFonts w:ascii="Arial" w:hAnsi="Arial" w:cs="Arial"/>
        </w:rPr>
        <w:t xml:space="preserve">Le titulaire du marché s’oblige à déduire de ses factures le montant des pénalités qui lui auront été notifiées. </w:t>
      </w:r>
    </w:p>
    <w:p>
      <w:pPr>
        <w:tabs>
          <w:tab w:val="left" w:pos="158"/>
          <w:tab w:val="left" w:pos="567"/>
          <w:tab w:val="left" w:pos="851"/>
          <w:tab w:val="left" w:pos="1134"/>
          <w:tab w:val="left" w:pos="1416"/>
          <w:tab w:val="left" w:pos="169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jc w:val="both"/>
        <w:rPr>
          <w:rFonts w:ascii="Arial" w:hAnsi="Arial" w:cs="Arial"/>
        </w:rPr>
      </w:pPr>
      <w:r>
        <w:rPr>
          <w:rFonts w:ascii="Arial" w:hAnsi="Arial" w:cs="Arial"/>
        </w:rPr>
        <w:t>Dans le cas contraire, l’établissement bénéficiaire retiendra le montant des pénalités par émission d'un titre exécutoire notifié au titulaire ou par réfaction sur facture.</w:t>
      </w:r>
    </w:p>
    <w:p>
      <w:pPr>
        <w:tabs>
          <w:tab w:val="left" w:pos="158"/>
          <w:tab w:val="left" w:pos="567"/>
          <w:tab w:val="left" w:pos="851"/>
          <w:tab w:val="left" w:pos="1134"/>
          <w:tab w:val="left" w:pos="1416"/>
          <w:tab w:val="left" w:pos="169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jc w:val="both"/>
        <w:rPr>
          <w:rFonts w:ascii="Arial" w:hAnsi="Arial" w:cs="Arial"/>
        </w:rPr>
      </w:pPr>
      <w:r>
        <w:rPr>
          <w:rFonts w:ascii="Arial" w:hAnsi="Arial" w:cs="Arial"/>
        </w:rPr>
        <w:t xml:space="preserve">Le pouvoir adjudicateur établi un mémoire indiquant les périodes de pénalités concernées et leurs montants. Ces pénalités sont retenues sur les factures présentées par le titulaire. </w:t>
      </w:r>
    </w:p>
    <w:p>
      <w:pPr>
        <w:tabs>
          <w:tab w:val="left" w:pos="158"/>
          <w:tab w:val="left" w:pos="567"/>
          <w:tab w:val="left" w:pos="851"/>
          <w:tab w:val="left" w:pos="1134"/>
          <w:tab w:val="left" w:pos="1416"/>
          <w:tab w:val="left" w:pos="169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jc w:val="both"/>
        <w:rPr>
          <w:rFonts w:ascii="Arial" w:hAnsi="Arial" w:cs="Arial"/>
        </w:rPr>
      </w:pPr>
    </w:p>
    <w:p>
      <w:pPr>
        <w:tabs>
          <w:tab w:val="left" w:pos="158"/>
          <w:tab w:val="left" w:pos="567"/>
          <w:tab w:val="left" w:pos="851"/>
          <w:tab w:val="left" w:pos="1134"/>
          <w:tab w:val="left" w:pos="1416"/>
          <w:tab w:val="left" w:pos="169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rPr>
      </w:pPr>
      <w:r>
        <w:rPr>
          <w:rFonts w:ascii="Arial" w:hAnsi="Arial" w:cs="Arial"/>
        </w:rPr>
        <w:t>Le montant de la pénalité est dû quel que soit son montant par dérogation à l’article 19.2.1 du CCAG/Travaux.</w:t>
      </w:r>
    </w:p>
    <w:p>
      <w:pPr>
        <w:tabs>
          <w:tab w:val="left" w:pos="158"/>
          <w:tab w:val="left" w:pos="567"/>
          <w:tab w:val="left" w:pos="851"/>
          <w:tab w:val="left" w:pos="1134"/>
          <w:tab w:val="left" w:pos="1416"/>
          <w:tab w:val="left" w:pos="169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rPr>
      </w:pPr>
    </w:p>
    <w:p>
      <w:pPr>
        <w:tabs>
          <w:tab w:val="left" w:pos="158"/>
          <w:tab w:val="left" w:pos="567"/>
          <w:tab w:val="left" w:pos="851"/>
          <w:tab w:val="left" w:pos="1134"/>
          <w:tab w:val="left" w:pos="1416"/>
          <w:tab w:val="left" w:pos="169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rPr>
      </w:pPr>
    </w:p>
    <w:p>
      <w:pPr>
        <w:pStyle w:val="ARTICLE1"/>
        <w:numPr>
          <w:ilvl w:val="0"/>
          <w:numId w:val="30"/>
        </w:numPr>
      </w:pPr>
      <w:bookmarkStart w:id="76" w:name="_Toc94598666"/>
      <w:r>
        <w:t>Pénalités applicables</w:t>
      </w:r>
      <w:bookmarkEnd w:id="76"/>
    </w:p>
    <w:tbl>
      <w:tblPr>
        <w:tblW w:w="9914" w:type="dxa"/>
        <w:tblInd w:w="19" w:type="dxa"/>
        <w:tblLayout w:type="fixed"/>
        <w:tblCellMar>
          <w:left w:w="0" w:type="dxa"/>
          <w:right w:w="0" w:type="dxa"/>
        </w:tblCellMar>
        <w:tblLook w:val="0000" w:firstRow="0" w:lastRow="0" w:firstColumn="0" w:lastColumn="0" w:noHBand="0" w:noVBand="0"/>
      </w:tblPr>
      <w:tblGrid>
        <w:gridCol w:w="2118"/>
        <w:gridCol w:w="7796"/>
      </w:tblGrid>
      <w:tr>
        <w:trPr>
          <w:cantSplit/>
          <w:tblHeader/>
        </w:trPr>
        <w:tc>
          <w:tcPr>
            <w:tcW w:w="2118" w:type="dxa"/>
            <w:tcBorders>
              <w:top w:val="single" w:sz="8" w:space="0" w:color="D9D9D9"/>
              <w:left w:val="single" w:sz="8" w:space="0" w:color="D9D9D9"/>
              <w:bottom w:val="single" w:sz="8" w:space="0" w:color="D9D9D9"/>
              <w:right w:val="single" w:sz="8" w:space="0" w:color="D9D9D9"/>
            </w:tcBorders>
            <w:shd w:val="clear" w:color="auto" w:fill="595959"/>
            <w:vAlign w:val="center"/>
          </w:tcPr>
          <w:p>
            <w:pPr>
              <w:spacing w:before="60" w:after="60"/>
              <w:ind w:left="108" w:right="92"/>
              <w:jc w:val="center"/>
              <w:rPr>
                <w:rFonts w:ascii="Arial" w:hAnsi="Arial" w:cs="Arial"/>
                <w:sz w:val="24"/>
                <w:szCs w:val="24"/>
              </w:rPr>
            </w:pPr>
            <w:r>
              <w:rPr>
                <w:rFonts w:ascii="Arial" w:hAnsi="Arial" w:cs="Arial"/>
                <w:color w:val="FFFFFF"/>
              </w:rPr>
              <w:t>Pénalité</w:t>
            </w:r>
          </w:p>
        </w:tc>
        <w:tc>
          <w:tcPr>
            <w:tcW w:w="7796" w:type="dxa"/>
            <w:tcBorders>
              <w:top w:val="single" w:sz="8" w:space="0" w:color="D9D9D9"/>
              <w:left w:val="single" w:sz="8" w:space="0" w:color="D9D9D9"/>
              <w:bottom w:val="single" w:sz="8" w:space="0" w:color="D9D9D9"/>
              <w:right w:val="single" w:sz="8" w:space="0" w:color="D9D9D9"/>
            </w:tcBorders>
            <w:shd w:val="clear" w:color="auto" w:fill="595959"/>
            <w:vAlign w:val="center"/>
          </w:tcPr>
          <w:p>
            <w:pPr>
              <w:spacing w:before="60" w:after="60"/>
              <w:ind w:left="124" w:right="88"/>
              <w:jc w:val="center"/>
              <w:rPr>
                <w:rFonts w:ascii="Arial" w:hAnsi="Arial" w:cs="Arial"/>
                <w:sz w:val="24"/>
                <w:szCs w:val="24"/>
              </w:rPr>
            </w:pPr>
            <w:r>
              <w:rPr>
                <w:rFonts w:ascii="Arial" w:hAnsi="Arial" w:cs="Arial"/>
                <w:color w:val="FFFFFF"/>
              </w:rPr>
              <w:t>Fait générateur et mode de calcul</w:t>
            </w:r>
          </w:p>
        </w:tc>
      </w:tr>
      <w:tr>
        <w:trPr>
          <w:trHeight w:val="1096"/>
        </w:trPr>
        <w:tc>
          <w:tcPr>
            <w:tcW w:w="2118" w:type="dxa"/>
            <w:vMerge w:val="restart"/>
            <w:tcBorders>
              <w:top w:val="single" w:sz="8" w:space="0" w:color="D9D9D9"/>
              <w:left w:val="single" w:sz="8" w:space="0" w:color="D9D9D9"/>
              <w:right w:val="single" w:sz="8" w:space="0" w:color="D9D9D9"/>
            </w:tcBorders>
            <w:shd w:val="clear" w:color="auto" w:fill="FFFFFF"/>
          </w:tcPr>
          <w:p>
            <w:pPr>
              <w:spacing w:before="60" w:after="60"/>
              <w:ind w:left="108" w:right="92"/>
              <w:rPr>
                <w:rFonts w:ascii="Arial" w:hAnsi="Arial" w:cs="Arial"/>
              </w:rPr>
            </w:pPr>
            <w:r>
              <w:rPr>
                <w:rFonts w:ascii="Arial" w:hAnsi="Arial" w:cs="Arial"/>
                <w:color w:val="000000"/>
              </w:rPr>
              <w:t>Pénalités de retard :</w:t>
            </w:r>
          </w:p>
          <w:p>
            <w:pPr>
              <w:spacing w:before="60" w:after="60"/>
              <w:ind w:left="108" w:right="92"/>
              <w:rPr>
                <w:rFonts w:ascii="Arial" w:hAnsi="Arial" w:cs="Arial"/>
              </w:rPr>
            </w:pPr>
          </w:p>
        </w:tc>
        <w:tc>
          <w:tcPr>
            <w:tcW w:w="7796" w:type="dxa"/>
            <w:tcBorders>
              <w:top w:val="single" w:sz="8" w:space="0" w:color="D9D9D9"/>
              <w:left w:val="single" w:sz="8" w:space="0" w:color="D9D9D9"/>
              <w:bottom w:val="single" w:sz="8" w:space="0" w:color="D9D9D9"/>
              <w:right w:val="single" w:sz="8" w:space="0" w:color="D9D9D9"/>
            </w:tcBorders>
            <w:shd w:val="clear" w:color="auto" w:fill="FFFFFF"/>
          </w:tcPr>
          <w:p>
            <w:pPr>
              <w:numPr>
                <w:ilvl w:val="1"/>
                <w:numId w:val="29"/>
              </w:numPr>
              <w:tabs>
                <w:tab w:val="left" w:pos="392"/>
              </w:tabs>
              <w:spacing w:before="120"/>
              <w:ind w:left="1077" w:right="91" w:hanging="357"/>
              <w:jc w:val="both"/>
              <w:rPr>
                <w:rFonts w:ascii="Arial" w:hAnsi="Arial" w:cs="Arial"/>
              </w:rPr>
            </w:pPr>
            <w:r>
              <w:rPr>
                <w:rFonts w:ascii="Arial" w:hAnsi="Arial" w:cs="Arial"/>
                <w:b/>
                <w:u w:val="single"/>
              </w:rPr>
              <w:t>Retard d’exécution des prestations</w:t>
            </w:r>
            <w:r>
              <w:rPr>
                <w:rFonts w:ascii="Arial" w:hAnsi="Arial" w:cs="Arial"/>
              </w:rPr>
              <w:t> :</w:t>
            </w:r>
          </w:p>
          <w:p>
            <w:pPr>
              <w:tabs>
                <w:tab w:val="left" w:pos="392"/>
              </w:tabs>
              <w:spacing w:before="120" w:after="120"/>
              <w:ind w:left="125" w:right="91"/>
              <w:jc w:val="both"/>
              <w:rPr>
                <w:rFonts w:ascii="Arial" w:hAnsi="Arial" w:cs="Arial"/>
              </w:rPr>
            </w:pPr>
            <w:r>
              <w:rPr>
                <w:rFonts w:ascii="Arial" w:hAnsi="Arial" w:cs="Arial"/>
              </w:rPr>
              <w:t>Par dérogation à l’article 19.2 du CCAG/Travaux, en cas de dépassement du délai d’exécution prévu au marché, le titulaire encourt pénalité forfaitaire de</w:t>
            </w:r>
            <w:r>
              <w:rPr>
                <w:rFonts w:ascii="Arial" w:hAnsi="Arial" w:cs="Arial"/>
                <w:b/>
              </w:rPr>
              <w:t xml:space="preserve"> cent cinquante  cents euros (150</w:t>
            </w:r>
            <w:r>
              <w:rPr>
                <w:rFonts w:ascii="Arial" w:hAnsi="Arial" w:cs="Arial"/>
              </w:rPr>
              <w:t xml:space="preserve"> €) par jour calendaire de retard.</w:t>
            </w:r>
          </w:p>
        </w:tc>
      </w:tr>
      <w:tr>
        <w:tc>
          <w:tcPr>
            <w:tcW w:w="2118" w:type="dxa"/>
            <w:vMerge/>
            <w:tcBorders>
              <w:left w:val="single" w:sz="8" w:space="0" w:color="D9D9D9"/>
              <w:right w:val="single" w:sz="8" w:space="0" w:color="D9D9D9"/>
            </w:tcBorders>
            <w:shd w:val="clear" w:color="auto" w:fill="FFFFFF"/>
          </w:tcPr>
          <w:p>
            <w:pPr>
              <w:spacing w:before="60" w:after="60"/>
              <w:ind w:left="108" w:right="92"/>
              <w:rPr>
                <w:rFonts w:ascii="Arial" w:hAnsi="Arial" w:cs="Arial"/>
                <w:color w:val="000000"/>
                <w:sz w:val="18"/>
                <w:szCs w:val="18"/>
              </w:rPr>
            </w:pPr>
          </w:p>
        </w:tc>
        <w:tc>
          <w:tcPr>
            <w:tcW w:w="7796" w:type="dxa"/>
            <w:tcBorders>
              <w:top w:val="single" w:sz="8" w:space="0" w:color="D9D9D9"/>
              <w:left w:val="single" w:sz="8" w:space="0" w:color="D9D9D9"/>
              <w:bottom w:val="single" w:sz="8" w:space="0" w:color="D9D9D9"/>
              <w:right w:val="single" w:sz="8" w:space="0" w:color="D9D9D9"/>
            </w:tcBorders>
            <w:shd w:val="clear" w:color="auto" w:fill="FFFFFF"/>
          </w:tcPr>
          <w:p>
            <w:pPr>
              <w:pStyle w:val="Paragraphedeliste"/>
              <w:widowControl w:val="0"/>
              <w:numPr>
                <w:ilvl w:val="0"/>
                <w:numId w:val="28"/>
              </w:numPr>
              <w:suppressAutoHyphens/>
              <w:kinsoku w:val="0"/>
              <w:autoSpaceDE w:val="0"/>
              <w:autoSpaceDN w:val="0"/>
              <w:adjustRightInd w:val="0"/>
              <w:spacing w:before="60" w:after="60" w:line="240" w:lineRule="auto"/>
              <w:ind w:left="1118" w:right="88"/>
              <w:jc w:val="both"/>
              <w:rPr>
                <w:rFonts w:ascii="Arial" w:eastAsia="Times New Roman" w:hAnsi="Arial" w:cs="Arial"/>
                <w:b/>
                <w:sz w:val="20"/>
                <w:szCs w:val="20"/>
                <w:u w:val="single"/>
                <w:lang w:eastAsia="fr-FR"/>
              </w:rPr>
            </w:pPr>
            <w:r>
              <w:rPr>
                <w:rFonts w:ascii="Arial" w:eastAsia="Times New Roman" w:hAnsi="Arial" w:cs="Arial"/>
                <w:b/>
                <w:sz w:val="20"/>
                <w:szCs w:val="20"/>
                <w:u w:val="single"/>
                <w:lang w:eastAsia="fr-FR"/>
              </w:rPr>
              <w:t>Retard de réception des supports DTU</w:t>
            </w:r>
          </w:p>
          <w:p>
            <w:pPr>
              <w:spacing w:before="60" w:after="60"/>
              <w:ind w:left="125" w:right="88"/>
              <w:jc w:val="both"/>
              <w:rPr>
                <w:rFonts w:ascii="Arial" w:hAnsi="Arial" w:cs="Arial"/>
              </w:rPr>
            </w:pPr>
            <w:r>
              <w:rPr>
                <w:rFonts w:ascii="Arial" w:hAnsi="Arial" w:cs="Arial"/>
              </w:rPr>
              <w:t xml:space="preserve">En application de l’article 19.3 du CCAG/Travaux, en cas de dépassement du délai de remise des DTU d’exécution prévu au marché, le titulaire encourt pénalité forfaitaire de </w:t>
            </w:r>
            <w:r>
              <w:rPr>
                <w:rFonts w:ascii="Arial" w:hAnsi="Arial" w:cs="Arial"/>
                <w:b/>
              </w:rPr>
              <w:t>cents cinquante euros (150 €)</w:t>
            </w:r>
            <w:r>
              <w:rPr>
                <w:rFonts w:ascii="Arial" w:hAnsi="Arial" w:cs="Arial"/>
              </w:rPr>
              <w:t xml:space="preserve"> par jour calendaire de retard.</w:t>
            </w:r>
          </w:p>
        </w:tc>
      </w:tr>
      <w:tr>
        <w:trPr>
          <w:trHeight w:val="1255"/>
        </w:trPr>
        <w:tc>
          <w:tcPr>
            <w:tcW w:w="2118" w:type="dxa"/>
            <w:vMerge/>
            <w:tcBorders>
              <w:left w:val="single" w:sz="8" w:space="0" w:color="D9D9D9"/>
              <w:bottom w:val="single" w:sz="8" w:space="0" w:color="D9D9D9"/>
              <w:right w:val="single" w:sz="8" w:space="0" w:color="D9D9D9"/>
            </w:tcBorders>
            <w:shd w:val="clear" w:color="auto" w:fill="FFFFFF"/>
          </w:tcPr>
          <w:p>
            <w:pPr>
              <w:spacing w:before="60" w:after="60"/>
              <w:ind w:left="108" w:right="92"/>
              <w:rPr>
                <w:rFonts w:ascii="Arial" w:hAnsi="Arial" w:cs="Arial"/>
                <w:color w:val="000000"/>
                <w:sz w:val="18"/>
                <w:szCs w:val="18"/>
              </w:rPr>
            </w:pPr>
          </w:p>
        </w:tc>
        <w:tc>
          <w:tcPr>
            <w:tcW w:w="7796" w:type="dxa"/>
            <w:tcBorders>
              <w:top w:val="single" w:sz="8" w:space="0" w:color="D9D9D9"/>
              <w:left w:val="single" w:sz="8" w:space="0" w:color="D9D9D9"/>
              <w:bottom w:val="single" w:sz="8" w:space="0" w:color="D9D9D9"/>
              <w:right w:val="single" w:sz="8" w:space="0" w:color="D9D9D9"/>
            </w:tcBorders>
            <w:shd w:val="clear" w:color="auto" w:fill="FFFFFF"/>
          </w:tcPr>
          <w:p>
            <w:pPr>
              <w:keepLines w:val="0"/>
              <w:numPr>
                <w:ilvl w:val="1"/>
                <w:numId w:val="29"/>
              </w:numPr>
              <w:spacing w:before="60" w:after="60"/>
              <w:ind w:left="1077" w:right="91" w:hanging="357"/>
              <w:rPr>
                <w:rFonts w:ascii="Arial" w:hAnsi="Arial" w:cs="Arial"/>
                <w:b/>
                <w:szCs w:val="18"/>
                <w:u w:val="single"/>
              </w:rPr>
            </w:pPr>
            <w:r>
              <w:rPr>
                <w:rFonts w:ascii="Arial" w:hAnsi="Arial" w:cs="Arial"/>
                <w:b/>
                <w:szCs w:val="18"/>
                <w:u w:val="single"/>
              </w:rPr>
              <w:t>Pénalités de retard dans la remise de pièces EXE</w:t>
            </w:r>
          </w:p>
          <w:p>
            <w:pPr>
              <w:spacing w:before="60" w:after="60"/>
              <w:ind w:left="125" w:right="88"/>
              <w:jc w:val="both"/>
              <w:rPr>
                <w:rFonts w:ascii="Arial" w:hAnsi="Arial" w:cs="Arial"/>
                <w:b/>
                <w:szCs w:val="18"/>
              </w:rPr>
            </w:pPr>
            <w:r>
              <w:rPr>
                <w:rFonts w:ascii="Arial" w:hAnsi="Arial" w:cs="Arial"/>
                <w:szCs w:val="18"/>
              </w:rPr>
              <w:t xml:space="preserve">Par dérogation à l’article 19.3 du CCAG/Travaux, en cas de dépassement du délai de remise de pièces EXE, il est appliqué de plein droit, par jour calendaire de retard, une pénalité forfaitaire de </w:t>
            </w:r>
            <w:r>
              <w:rPr>
                <w:rFonts w:ascii="Arial" w:hAnsi="Arial" w:cs="Arial"/>
                <w:b/>
                <w:szCs w:val="18"/>
              </w:rPr>
              <w:t>cent cinquante euros (150 €).</w:t>
            </w:r>
          </w:p>
        </w:tc>
      </w:tr>
      <w:tr>
        <w:tc>
          <w:tcPr>
            <w:tcW w:w="2118" w:type="dxa"/>
            <w:tcBorders>
              <w:left w:val="single" w:sz="8" w:space="0" w:color="D9D9D9"/>
              <w:bottom w:val="single" w:sz="8" w:space="0" w:color="D9D9D9"/>
              <w:right w:val="single" w:sz="8" w:space="0" w:color="D9D9D9"/>
            </w:tcBorders>
            <w:shd w:val="clear" w:color="auto" w:fill="FFFFFF"/>
          </w:tcPr>
          <w:p>
            <w:pPr>
              <w:spacing w:before="60" w:after="60"/>
              <w:ind w:left="108" w:right="92"/>
              <w:rPr>
                <w:rFonts w:ascii="Arial" w:hAnsi="Arial" w:cs="Arial"/>
                <w:color w:val="000000"/>
                <w:sz w:val="18"/>
                <w:szCs w:val="18"/>
              </w:rPr>
            </w:pPr>
          </w:p>
        </w:tc>
        <w:tc>
          <w:tcPr>
            <w:tcW w:w="7796" w:type="dxa"/>
            <w:tcBorders>
              <w:top w:val="single" w:sz="8" w:space="0" w:color="D9D9D9"/>
              <w:left w:val="single" w:sz="8" w:space="0" w:color="D9D9D9"/>
              <w:bottom w:val="single" w:sz="8" w:space="0" w:color="D9D9D9"/>
              <w:right w:val="single" w:sz="8" w:space="0" w:color="D9D9D9"/>
            </w:tcBorders>
            <w:shd w:val="clear" w:color="auto" w:fill="FFFFFF"/>
          </w:tcPr>
          <w:p>
            <w:pPr>
              <w:keepLines w:val="0"/>
              <w:numPr>
                <w:ilvl w:val="1"/>
                <w:numId w:val="29"/>
              </w:numPr>
              <w:spacing w:before="60" w:after="60"/>
              <w:ind w:right="88"/>
              <w:rPr>
                <w:rFonts w:ascii="Arial" w:hAnsi="Arial" w:cs="Arial"/>
                <w:b/>
                <w:szCs w:val="18"/>
                <w:u w:val="single"/>
              </w:rPr>
            </w:pPr>
            <w:r>
              <w:rPr>
                <w:rFonts w:ascii="Arial" w:hAnsi="Arial" w:cs="Arial"/>
                <w:b/>
                <w:szCs w:val="18"/>
                <w:u w:val="single"/>
              </w:rPr>
              <w:t>Pénalités de retard dans la remise des DOE</w:t>
            </w:r>
          </w:p>
          <w:p>
            <w:pPr>
              <w:spacing w:before="60" w:after="60"/>
              <w:ind w:left="125" w:right="88"/>
              <w:jc w:val="both"/>
              <w:rPr>
                <w:rFonts w:ascii="Arial" w:hAnsi="Arial" w:cs="Arial"/>
                <w:b/>
                <w:szCs w:val="18"/>
              </w:rPr>
            </w:pPr>
            <w:r>
              <w:rPr>
                <w:rFonts w:ascii="Arial" w:hAnsi="Arial" w:cs="Arial"/>
                <w:szCs w:val="18"/>
              </w:rPr>
              <w:t xml:space="preserve">Par dérogation à l’article 19.3 du CCAG/Travaux, en cas de dépassement du délai de remise des DOE, il est appliqué de plein droit, par jour calendaire de retard, une pénalité forfaitaire de </w:t>
            </w:r>
            <w:r>
              <w:rPr>
                <w:rFonts w:ascii="Arial" w:hAnsi="Arial" w:cs="Arial"/>
                <w:b/>
                <w:szCs w:val="18"/>
              </w:rPr>
              <w:t>cent cinquante euros (150 €).</w:t>
            </w:r>
          </w:p>
        </w:tc>
      </w:tr>
      <w:tr>
        <w:tc>
          <w:tcPr>
            <w:tcW w:w="2118" w:type="dxa"/>
            <w:tcBorders>
              <w:top w:val="single" w:sz="8" w:space="0" w:color="D9D9D9"/>
              <w:left w:val="single" w:sz="8" w:space="0" w:color="D9D9D9"/>
              <w:bottom w:val="single" w:sz="8" w:space="0" w:color="D9D9D9"/>
              <w:right w:val="single" w:sz="8" w:space="0" w:color="D9D9D9"/>
            </w:tcBorders>
            <w:shd w:val="clear" w:color="auto" w:fill="FFFFFF"/>
          </w:tcPr>
          <w:p>
            <w:pPr>
              <w:spacing w:before="60" w:after="60"/>
              <w:ind w:left="108" w:right="92"/>
              <w:rPr>
                <w:rFonts w:ascii="Arial" w:hAnsi="Arial" w:cs="Arial"/>
                <w:color w:val="000000"/>
              </w:rPr>
            </w:pPr>
            <w:bookmarkStart w:id="77" w:name="_Toc471726620"/>
            <w:r>
              <w:rPr>
                <w:rFonts w:ascii="Arial" w:eastAsiaTheme="majorEastAsia" w:hAnsi="Arial" w:cs="Arial"/>
                <w:color w:val="000000"/>
              </w:rPr>
              <w:t>Pénalité pour retard dans la levée des réserves</w:t>
            </w:r>
            <w:bookmarkEnd w:id="77"/>
          </w:p>
        </w:tc>
        <w:tc>
          <w:tcPr>
            <w:tcW w:w="7796" w:type="dxa"/>
            <w:tcBorders>
              <w:top w:val="single" w:sz="8" w:space="0" w:color="D9D9D9"/>
              <w:left w:val="single" w:sz="8" w:space="0" w:color="D9D9D9"/>
              <w:bottom w:val="single" w:sz="8" w:space="0" w:color="D9D9D9"/>
              <w:right w:val="single" w:sz="8" w:space="0" w:color="D9D9D9"/>
            </w:tcBorders>
            <w:shd w:val="clear" w:color="auto" w:fill="FFFFFF"/>
          </w:tcPr>
          <w:p>
            <w:pPr>
              <w:pStyle w:val="Style17"/>
              <w:ind w:left="139"/>
              <w:rPr>
                <w:rStyle w:val="CharacterStyle3"/>
                <w:rFonts w:ascii="Arial" w:hAnsi="Arial" w:cs="Arial"/>
                <w:bCs/>
                <w:sz w:val="20"/>
                <w:szCs w:val="20"/>
              </w:rPr>
            </w:pPr>
            <w:r>
              <w:rPr>
                <w:rStyle w:val="CharacterStyle3"/>
                <w:rFonts w:ascii="Arial" w:hAnsi="Arial" w:cs="Arial"/>
                <w:sz w:val="20"/>
                <w:szCs w:val="20"/>
              </w:rPr>
              <w:t xml:space="preserve">Tout retard dans la levée des réserves par l'entrepreneur entraînera par jour calendaire l'application immédiate d'une pénalité équivalente au seul fait du constat du retard, une pénalité de </w:t>
            </w:r>
            <w:r>
              <w:rPr>
                <w:rFonts w:ascii="Arial" w:hAnsi="Arial" w:cs="Arial"/>
                <w:b/>
                <w:sz w:val="20"/>
                <w:szCs w:val="20"/>
              </w:rPr>
              <w:t>1/1000 du montant de l’ensemble du marché</w:t>
            </w:r>
            <w:r>
              <w:rPr>
                <w:rFonts w:ascii="Arial" w:hAnsi="Arial" w:cs="Arial"/>
                <w:sz w:val="20"/>
                <w:szCs w:val="20"/>
              </w:rPr>
              <w:t xml:space="preserve">, avec un </w:t>
            </w:r>
            <w:r>
              <w:rPr>
                <w:rFonts w:ascii="Arial" w:hAnsi="Arial" w:cs="Arial"/>
                <w:b/>
                <w:sz w:val="20"/>
                <w:szCs w:val="20"/>
              </w:rPr>
              <w:t>minimum de deux cents euros (200 €)</w:t>
            </w:r>
            <w:r>
              <w:rPr>
                <w:rStyle w:val="CharacterStyle3"/>
                <w:rFonts w:ascii="Arial" w:hAnsi="Arial" w:cs="Arial"/>
                <w:b/>
                <w:bCs/>
                <w:sz w:val="20"/>
                <w:szCs w:val="20"/>
              </w:rPr>
              <w:t xml:space="preserve">, </w:t>
            </w:r>
            <w:r>
              <w:rPr>
                <w:rStyle w:val="CharacterStyle3"/>
                <w:rFonts w:ascii="Arial" w:hAnsi="Arial" w:cs="Arial"/>
                <w:sz w:val="20"/>
                <w:szCs w:val="20"/>
              </w:rPr>
              <w:t>sauf si ce retard est dû à un cas de force majeur</w:t>
            </w:r>
            <w:r>
              <w:rPr>
                <w:rStyle w:val="CharacterStyle3"/>
                <w:rFonts w:ascii="Arial" w:hAnsi="Arial" w:cs="Arial"/>
                <w:bCs/>
                <w:sz w:val="20"/>
                <w:szCs w:val="20"/>
              </w:rPr>
              <w:t xml:space="preserve"> et s’arrêtera le jour de la date d’effet de la mise en demeure.</w:t>
            </w:r>
          </w:p>
          <w:p>
            <w:pPr>
              <w:spacing w:before="60" w:after="60"/>
              <w:ind w:left="139" w:right="88"/>
              <w:jc w:val="both"/>
              <w:rPr>
                <w:rFonts w:ascii="Arial" w:hAnsi="Arial" w:cs="Arial"/>
                <w:noProof/>
              </w:rPr>
            </w:pPr>
            <w:r>
              <w:rPr>
                <w:rStyle w:val="CharacterStyle3"/>
                <w:rFonts w:ascii="Arial" w:hAnsi="Arial" w:cs="Arial"/>
                <w:bCs/>
              </w:rPr>
              <w:t>Ces pénalités s’appliquent aux retards dans la levée des réserves à la réception et dans la levée des réserves de Parfait Achèvement.</w:t>
            </w:r>
          </w:p>
        </w:tc>
      </w:tr>
      <w:tr>
        <w:tc>
          <w:tcPr>
            <w:tcW w:w="2118" w:type="dxa"/>
            <w:tcBorders>
              <w:top w:val="single" w:sz="8" w:space="0" w:color="D9D9D9"/>
              <w:left w:val="single" w:sz="8" w:space="0" w:color="D9D9D9"/>
              <w:bottom w:val="single" w:sz="8" w:space="0" w:color="D9D9D9"/>
              <w:right w:val="single" w:sz="8" w:space="0" w:color="D9D9D9"/>
            </w:tcBorders>
            <w:shd w:val="clear" w:color="auto" w:fill="FFFFFF"/>
          </w:tcPr>
          <w:p>
            <w:pPr>
              <w:spacing w:before="60" w:after="60"/>
              <w:ind w:left="108" w:right="92"/>
              <w:rPr>
                <w:rFonts w:ascii="Arial" w:eastAsiaTheme="majorEastAsia" w:hAnsi="Arial" w:cs="Arial"/>
                <w:color w:val="000000"/>
              </w:rPr>
            </w:pPr>
            <w:r>
              <w:rPr>
                <w:rFonts w:ascii="Arial" w:eastAsiaTheme="majorEastAsia" w:hAnsi="Arial" w:cs="Arial"/>
                <w:color w:val="000000"/>
              </w:rPr>
              <w:t>Pénalité pour absence injustifiée à toute convocation :</w:t>
            </w:r>
          </w:p>
        </w:tc>
        <w:tc>
          <w:tcPr>
            <w:tcW w:w="7796" w:type="dxa"/>
            <w:tcBorders>
              <w:top w:val="single" w:sz="8" w:space="0" w:color="D9D9D9"/>
              <w:left w:val="single" w:sz="8" w:space="0" w:color="D9D9D9"/>
              <w:bottom w:val="single" w:sz="8" w:space="0" w:color="D9D9D9"/>
              <w:right w:val="single" w:sz="8" w:space="0" w:color="D9D9D9"/>
            </w:tcBorders>
            <w:shd w:val="clear" w:color="auto" w:fill="FFFFFF"/>
          </w:tcPr>
          <w:p>
            <w:pPr>
              <w:tabs>
                <w:tab w:val="left" w:pos="3740"/>
                <w:tab w:val="left" w:pos="4290"/>
                <w:tab w:val="left" w:pos="4400"/>
              </w:tabs>
              <w:spacing w:before="40"/>
              <w:ind w:left="125"/>
              <w:jc w:val="both"/>
              <w:rPr>
                <w:rStyle w:val="CharacterStyle3"/>
                <w:rFonts w:ascii="Arial" w:hAnsi="Arial" w:cs="Arial"/>
                <w:bCs/>
              </w:rPr>
            </w:pPr>
            <w:r>
              <w:rPr>
                <w:rFonts w:ascii="Arial" w:hAnsi="Arial" w:cs="Arial"/>
                <w:bCs/>
              </w:rPr>
              <w:t xml:space="preserve">Pour toute absence injustifiée de la part du titulaire à une réunion de chantier ou à toute autre convocation émise par le maître d’œuvre ou la maîtrise d’ouvrage il sera appliquée de plein droit et sans mise en demeure préalable une pénalité forfaitaire de 100 € HT. </w:t>
            </w:r>
          </w:p>
        </w:tc>
      </w:tr>
    </w:tbl>
    <w:p/>
    <w:p>
      <w:pPr>
        <w:keepLines w:val="0"/>
        <w:widowControl/>
        <w:autoSpaceDE/>
        <w:autoSpaceDN/>
        <w:adjustRightInd/>
        <w:ind w:left="20" w:right="20"/>
        <w:jc w:val="both"/>
        <w:rPr>
          <w:rFonts w:ascii="Arial" w:eastAsia="Trebuchet MS" w:hAnsi="Arial" w:cs="Arial"/>
          <w:color w:val="000000"/>
        </w:rPr>
      </w:pPr>
    </w:p>
    <w:p>
      <w:pPr>
        <w:keepLines w:val="0"/>
        <w:widowControl/>
        <w:autoSpaceDE/>
        <w:autoSpaceDN/>
        <w:adjustRightInd/>
        <w:ind w:left="20" w:right="20"/>
        <w:jc w:val="both"/>
        <w:rPr>
          <w:rFonts w:ascii="Arial" w:eastAsia="Trebuchet MS" w:hAnsi="Arial" w:cs="Arial"/>
          <w:color w:val="000000"/>
        </w:rPr>
      </w:pPr>
    </w:p>
    <w:p>
      <w:pPr>
        <w:pBdr>
          <w:top w:val="single" w:sz="4" w:space="1" w:color="auto"/>
          <w:left w:val="single" w:sz="4" w:space="4" w:color="auto"/>
          <w:bottom w:val="single" w:sz="4" w:space="1" w:color="auto"/>
          <w:right w:val="single" w:sz="4" w:space="4" w:color="auto"/>
        </w:pBdr>
        <w:shd w:val="clear" w:color="auto" w:fill="CCFFFF"/>
        <w:rPr>
          <w:rFonts w:ascii="Arial" w:hAnsi="Arial" w:cs="Arial"/>
          <w:b/>
          <w:bCs/>
          <w:sz w:val="24"/>
          <w:szCs w:val="24"/>
        </w:rPr>
      </w:pPr>
      <w:r>
        <w:rPr>
          <w:rFonts w:ascii="Arial" w:hAnsi="Arial" w:cs="Arial"/>
          <w:b/>
          <w:bCs/>
          <w:sz w:val="24"/>
          <w:szCs w:val="24"/>
        </w:rPr>
        <w:t>E- RESILIATION ET SUSPENSION DES PRESTATIONS</w:t>
      </w:r>
    </w:p>
    <w:p>
      <w:pPr>
        <w:rPr>
          <w:rFonts w:ascii="Arial" w:hAnsi="Arial" w:cs="Arial"/>
          <w:lang w:eastAsia="zh-CN"/>
        </w:rPr>
      </w:pPr>
    </w:p>
    <w:p>
      <w:pPr>
        <w:keepNext/>
        <w:keepLines w:val="0"/>
        <w:widowControl/>
        <w:numPr>
          <w:ilvl w:val="0"/>
          <w:numId w:val="7"/>
        </w:numPr>
        <w:tabs>
          <w:tab w:val="left" w:pos="392"/>
          <w:tab w:val="left" w:pos="822"/>
        </w:tabs>
        <w:autoSpaceDE/>
        <w:autoSpaceDN/>
        <w:adjustRightInd/>
        <w:spacing w:after="160" w:line="259" w:lineRule="auto"/>
        <w:jc w:val="both"/>
        <w:rPr>
          <w:rFonts w:ascii="Arial" w:hAnsi="Arial" w:cs="Arial"/>
          <w:b/>
          <w:bCs/>
          <w:color w:val="000000"/>
        </w:rPr>
      </w:pPr>
      <w:r>
        <w:rPr>
          <w:rFonts w:ascii="Arial" w:hAnsi="Arial" w:cs="Arial"/>
          <w:b/>
          <w:bCs/>
          <w:color w:val="000000"/>
        </w:rPr>
        <w:t>Résiliation</w:t>
      </w:r>
    </w:p>
    <w:p>
      <w:pPr>
        <w:rPr>
          <w:rFonts w:ascii="CenturyGothic" w:hAnsi="CenturyGothic" w:cs="CenturyGothic"/>
        </w:rPr>
      </w:pPr>
      <w:r>
        <w:rPr>
          <w:rFonts w:ascii="Arial" w:hAnsi="Arial" w:cs="Arial"/>
          <w:lang w:eastAsia="zh-CN"/>
        </w:rPr>
        <w:t xml:space="preserve">Les dispositions de l’article 50 du CCAG-travaux et du Code de la Commande Publique s’appliquent en cas de résiliation de marché. </w:t>
      </w:r>
    </w:p>
    <w:p>
      <w:pPr>
        <w:keepLines w:val="0"/>
        <w:widowControl/>
        <w:rPr>
          <w:rFonts w:ascii="CenturyGothic" w:hAnsi="CenturyGothic" w:cs="CenturyGothic"/>
        </w:rPr>
      </w:pPr>
    </w:p>
    <w:p>
      <w:pPr>
        <w:keepNext/>
        <w:keepLines w:val="0"/>
        <w:widowControl/>
        <w:numPr>
          <w:ilvl w:val="0"/>
          <w:numId w:val="7"/>
        </w:numPr>
        <w:tabs>
          <w:tab w:val="left" w:pos="392"/>
          <w:tab w:val="left" w:pos="822"/>
        </w:tabs>
        <w:autoSpaceDE/>
        <w:autoSpaceDN/>
        <w:adjustRightInd/>
        <w:spacing w:after="160" w:line="259" w:lineRule="auto"/>
        <w:jc w:val="both"/>
        <w:rPr>
          <w:rFonts w:ascii="Arial" w:hAnsi="Arial" w:cs="Arial"/>
          <w:b/>
          <w:bCs/>
          <w:color w:val="000000"/>
        </w:rPr>
      </w:pPr>
      <w:r>
        <w:rPr>
          <w:rFonts w:ascii="Arial" w:hAnsi="Arial" w:cs="Arial"/>
          <w:b/>
          <w:bCs/>
          <w:color w:val="000000"/>
        </w:rPr>
        <w:t>Suspension des prestations</w:t>
      </w:r>
    </w:p>
    <w:p>
      <w:pPr>
        <w:rPr>
          <w:rFonts w:ascii="Arial" w:hAnsi="Arial" w:cs="Arial"/>
          <w:iCs/>
          <w:lang w:eastAsia="zh-CN"/>
        </w:rPr>
      </w:pPr>
      <w:r>
        <w:rPr>
          <w:rFonts w:ascii="Arial" w:hAnsi="Arial" w:cs="Arial"/>
          <w:iCs/>
          <w:lang w:eastAsia="zh-CN"/>
        </w:rPr>
        <w:t>Conformément aux dispositions de l’article 53 du CCAG-Travaux, il peut être accordé au Titulaire une suspension de tout ou partie des prestations.</w:t>
      </w:r>
    </w:p>
    <w:p>
      <w:pPr>
        <w:rPr>
          <w:rFonts w:ascii="Arial" w:hAnsi="Arial" w:cs="Arial"/>
          <w:iCs/>
          <w:lang w:eastAsia="zh-CN"/>
        </w:rPr>
      </w:pPr>
    </w:p>
    <w:p>
      <w:pPr>
        <w:jc w:val="both"/>
        <w:rPr>
          <w:rFonts w:ascii="Arial" w:hAnsi="Arial" w:cs="Arial"/>
          <w:iCs/>
          <w:lang w:eastAsia="zh-CN"/>
        </w:rPr>
      </w:pPr>
      <w:r>
        <w:rPr>
          <w:rFonts w:ascii="Arial" w:hAnsi="Arial" w:cs="Arial"/>
          <w:iCs/>
          <w:lang w:eastAsia="zh-CN"/>
        </w:rPr>
        <w:t>Dans un délai n’excédant pas quinze (15) jours, les parties conviennent des modalités de constatation des prestations exécutées et du maintien d’une partie des obligations contractuelles restant à la charge du Titulaire pendant la suspension. Elles conviennent également des modalités de reprise de l’exécution, des modifications à apporter aux marché et des modalités de répartition des surcoûts directement induits par ces évènements.</w:t>
      </w:r>
    </w:p>
    <w:p>
      <w:pPr>
        <w:jc w:val="both"/>
        <w:rPr>
          <w:rFonts w:ascii="Arial" w:hAnsi="Arial" w:cs="Arial"/>
          <w:iCs/>
          <w:lang w:eastAsia="zh-CN"/>
        </w:rPr>
      </w:pPr>
    </w:p>
    <w:p>
      <w:pPr>
        <w:jc w:val="both"/>
        <w:rPr>
          <w:rFonts w:ascii="Arial" w:hAnsi="Arial" w:cs="Arial"/>
        </w:rPr>
      </w:pPr>
      <w:r>
        <w:rPr>
          <w:rFonts w:ascii="Arial" w:hAnsi="Arial" w:cs="Arial"/>
        </w:rPr>
        <w:t>A défaut d’accord entre les parties, le maître d’œuvre est tenu, à l’issue de la suspension, de reprendre l’exécution des prestations dans les conditions prévues par le marché.</w:t>
      </w:r>
    </w:p>
    <w:p>
      <w:pPr>
        <w:keepLines w:val="0"/>
        <w:widowControl/>
        <w:rPr>
          <w:rFonts w:ascii="CenturyGothic" w:hAnsi="CenturyGothic" w:cs="CenturyGothic"/>
        </w:rPr>
      </w:pPr>
    </w:p>
    <w:p>
      <w:pPr>
        <w:keepNext/>
        <w:keepLines w:val="0"/>
        <w:widowControl/>
        <w:numPr>
          <w:ilvl w:val="0"/>
          <w:numId w:val="7"/>
        </w:numPr>
        <w:tabs>
          <w:tab w:val="left" w:pos="392"/>
          <w:tab w:val="left" w:pos="822"/>
        </w:tabs>
        <w:autoSpaceDE/>
        <w:autoSpaceDN/>
        <w:adjustRightInd/>
        <w:spacing w:after="160" w:line="259" w:lineRule="auto"/>
        <w:jc w:val="both"/>
        <w:rPr>
          <w:rFonts w:ascii="Arial" w:hAnsi="Arial" w:cs="Arial"/>
          <w:b/>
          <w:bCs/>
          <w:color w:val="000000"/>
        </w:rPr>
      </w:pPr>
      <w:bookmarkStart w:id="78" w:name="_Toc56591411"/>
      <w:bookmarkStart w:id="79" w:name="_Toc80966741"/>
      <w:r>
        <w:rPr>
          <w:rFonts w:ascii="Arial" w:hAnsi="Arial" w:cs="Arial"/>
          <w:b/>
          <w:bCs/>
          <w:color w:val="000000"/>
        </w:rPr>
        <w:t>Règlement amiable des différends</w:t>
      </w:r>
      <w:bookmarkEnd w:id="78"/>
      <w:bookmarkEnd w:id="79"/>
    </w:p>
    <w:p>
      <w:pPr>
        <w:tabs>
          <w:tab w:val="left" w:pos="720"/>
        </w:tabs>
        <w:jc w:val="both"/>
      </w:pPr>
      <w:r>
        <w:rPr>
          <w:rFonts w:ascii="Arial" w:hAnsi="Arial" w:cs="Arial"/>
        </w:rPr>
        <w:t xml:space="preserve">Le pouvoir adjudicateur ou le(s) titulaire(s) peuvent soumettre tout différend qui les oppose à un comité consultatif de règlement amiable ou d’arbitrage, dans les conditions prévues aux articles L. 2397-1 à </w:t>
      </w:r>
      <w:r>
        <w:rPr>
          <w:rFonts w:ascii="Arial" w:hAnsi="Arial" w:cs="Arial"/>
        </w:rPr>
        <w:br/>
        <w:t>L. 2397-3 du code de la commande publique</w:t>
      </w:r>
      <w:r>
        <w:t>.</w:t>
      </w:r>
    </w:p>
    <w:p>
      <w:pPr>
        <w:tabs>
          <w:tab w:val="left" w:pos="720"/>
        </w:tabs>
        <w:jc w:val="both"/>
        <w:rPr>
          <w:rFonts w:ascii="Arial" w:hAnsi="Arial" w:cs="Arial"/>
        </w:rPr>
      </w:pPr>
    </w:p>
    <w:p>
      <w:pPr>
        <w:tabs>
          <w:tab w:val="left" w:pos="720"/>
        </w:tabs>
        <w:jc w:val="both"/>
        <w:rPr>
          <w:rFonts w:ascii="Arial" w:hAnsi="Arial" w:cs="Arial"/>
        </w:rPr>
      </w:pPr>
    </w:p>
    <w:p>
      <w:pPr>
        <w:tabs>
          <w:tab w:val="left" w:pos="720"/>
        </w:tabs>
        <w:jc w:val="both"/>
        <w:rPr>
          <w:rFonts w:ascii="Arial" w:hAnsi="Arial" w:cs="Arial"/>
        </w:rPr>
      </w:pPr>
    </w:p>
    <w:p>
      <w:pPr>
        <w:keepNext/>
        <w:keepLines w:val="0"/>
        <w:widowControl/>
        <w:numPr>
          <w:ilvl w:val="0"/>
          <w:numId w:val="7"/>
        </w:numPr>
        <w:tabs>
          <w:tab w:val="left" w:pos="392"/>
          <w:tab w:val="left" w:pos="822"/>
        </w:tabs>
        <w:autoSpaceDE/>
        <w:autoSpaceDN/>
        <w:adjustRightInd/>
        <w:spacing w:after="160" w:line="259" w:lineRule="auto"/>
        <w:jc w:val="both"/>
        <w:rPr>
          <w:rFonts w:ascii="Arial" w:hAnsi="Arial" w:cs="Arial"/>
          <w:b/>
          <w:bCs/>
          <w:color w:val="000000"/>
        </w:rPr>
      </w:pPr>
      <w:bookmarkStart w:id="80" w:name="_Toc80966742"/>
      <w:r>
        <w:rPr>
          <w:rFonts w:ascii="Arial" w:hAnsi="Arial" w:cs="Arial"/>
          <w:b/>
          <w:bCs/>
          <w:color w:val="000000"/>
        </w:rPr>
        <w:t>Règlement des litiges</w:t>
      </w:r>
      <w:bookmarkEnd w:id="80"/>
      <w:r>
        <w:rPr>
          <w:rFonts w:ascii="Arial" w:hAnsi="Arial" w:cs="Arial"/>
          <w:b/>
          <w:bCs/>
          <w:color w:val="000000"/>
        </w:rPr>
        <w:t xml:space="preserve"> </w:t>
      </w:r>
    </w:p>
    <w:p>
      <w:pPr>
        <w:tabs>
          <w:tab w:val="left" w:pos="720"/>
          <w:tab w:val="left" w:pos="1080"/>
          <w:tab w:val="left" w:pos="1260"/>
          <w:tab w:val="left" w:pos="1440"/>
          <w:tab w:val="left" w:pos="1800"/>
        </w:tabs>
        <w:jc w:val="both"/>
        <w:rPr>
          <w:rFonts w:ascii="Arial" w:hAnsi="Arial" w:cs="Arial"/>
        </w:rPr>
      </w:pPr>
      <w:r>
        <w:rPr>
          <w:rFonts w:ascii="Arial" w:hAnsi="Arial" w:cs="Arial"/>
        </w:rPr>
        <w:t xml:space="preserve">Le présent marché est soumis au droit administratif français et les juridictions administratives françaises sont seules compétentes pour connaître de ses litiges. </w:t>
      </w:r>
    </w:p>
    <w:p>
      <w:pPr>
        <w:tabs>
          <w:tab w:val="left" w:pos="720"/>
          <w:tab w:val="left" w:pos="1080"/>
          <w:tab w:val="left" w:pos="1260"/>
          <w:tab w:val="left" w:pos="1440"/>
          <w:tab w:val="left" w:pos="1800"/>
        </w:tabs>
        <w:jc w:val="both"/>
        <w:rPr>
          <w:rFonts w:ascii="Arial" w:hAnsi="Arial" w:cs="Arial"/>
        </w:rPr>
      </w:pPr>
      <w:r>
        <w:rPr>
          <w:rFonts w:ascii="Arial" w:hAnsi="Arial" w:cs="Arial"/>
        </w:rPr>
        <w:t xml:space="preserve">Tout litige résultant de l’interprétation ou de l’exécution du présent marché est de la compétence exclusive du tribunal du lieu d’exécution du marché : </w:t>
      </w:r>
    </w:p>
    <w:p>
      <w:pPr>
        <w:tabs>
          <w:tab w:val="left" w:pos="392"/>
        </w:tabs>
        <w:ind w:left="117" w:right="111"/>
        <w:jc w:val="both"/>
        <w:rPr>
          <w:rFonts w:ascii="Arial" w:hAnsi="Arial" w:cs="Arial"/>
          <w:color w:val="000000"/>
          <w:sz w:val="12"/>
          <w:szCs w:val="12"/>
        </w:rPr>
      </w:pPr>
    </w:p>
    <w:p>
      <w:pPr>
        <w:tabs>
          <w:tab w:val="left" w:pos="392"/>
        </w:tabs>
        <w:ind w:left="117" w:right="111"/>
        <w:jc w:val="center"/>
        <w:rPr>
          <w:rFonts w:ascii="Arial" w:hAnsi="Arial" w:cs="Arial"/>
          <w:sz w:val="24"/>
          <w:szCs w:val="24"/>
        </w:rPr>
      </w:pPr>
      <w:r>
        <w:rPr>
          <w:rFonts w:ascii="Arial" w:hAnsi="Arial" w:cs="Arial"/>
          <w:color w:val="000000"/>
        </w:rPr>
        <w:t>Tribunal administratif de Versailles</w:t>
      </w:r>
    </w:p>
    <w:p>
      <w:pPr>
        <w:tabs>
          <w:tab w:val="left" w:pos="392"/>
        </w:tabs>
        <w:ind w:left="117" w:right="111"/>
        <w:jc w:val="center"/>
        <w:rPr>
          <w:rFonts w:ascii="Arial" w:hAnsi="Arial" w:cs="Arial"/>
          <w:sz w:val="24"/>
          <w:szCs w:val="24"/>
        </w:rPr>
      </w:pPr>
      <w:r>
        <w:rPr>
          <w:rFonts w:ascii="Arial" w:hAnsi="Arial" w:cs="Arial"/>
          <w:color w:val="000000"/>
        </w:rPr>
        <w:t>56 avenue Saint-Cloud</w:t>
      </w:r>
    </w:p>
    <w:p>
      <w:pPr>
        <w:tabs>
          <w:tab w:val="left" w:pos="392"/>
        </w:tabs>
        <w:ind w:left="117" w:right="111"/>
        <w:jc w:val="center"/>
        <w:rPr>
          <w:rFonts w:ascii="Arial" w:hAnsi="Arial" w:cs="Arial"/>
          <w:color w:val="000000"/>
        </w:rPr>
      </w:pPr>
      <w:r>
        <w:rPr>
          <w:rFonts w:ascii="Arial" w:hAnsi="Arial" w:cs="Arial"/>
          <w:color w:val="000000"/>
        </w:rPr>
        <w:t>78011 Versailles</w:t>
      </w:r>
    </w:p>
    <w:p>
      <w:pPr>
        <w:tabs>
          <w:tab w:val="left" w:pos="392"/>
        </w:tabs>
        <w:ind w:left="117" w:right="111"/>
        <w:jc w:val="center"/>
        <w:rPr>
          <w:rFonts w:ascii="Arial" w:hAnsi="Arial" w:cs="Arial"/>
          <w:sz w:val="24"/>
          <w:szCs w:val="24"/>
        </w:rPr>
      </w:pPr>
      <w:r>
        <w:rPr>
          <w:rFonts w:ascii="Arial" w:hAnsi="Arial" w:cs="Arial"/>
          <w:color w:val="000000"/>
        </w:rPr>
        <w:t>Tél : 0139205400 - Télécopie : 0129205487</w:t>
      </w:r>
    </w:p>
    <w:p>
      <w:pPr>
        <w:tabs>
          <w:tab w:val="left" w:pos="392"/>
        </w:tabs>
        <w:ind w:left="117" w:right="111"/>
        <w:jc w:val="center"/>
        <w:rPr>
          <w:rFonts w:ascii="Arial" w:hAnsi="Arial" w:cs="Arial"/>
          <w:sz w:val="24"/>
          <w:szCs w:val="24"/>
        </w:rPr>
      </w:pPr>
      <w:r>
        <w:rPr>
          <w:rFonts w:ascii="Arial" w:hAnsi="Arial" w:cs="Arial"/>
          <w:color w:val="000000"/>
        </w:rPr>
        <w:t xml:space="preserve">Courriel : </w:t>
      </w:r>
      <w:hyperlink r:id="rId25" w:history="1">
        <w:r>
          <w:rPr>
            <w:rStyle w:val="Lienhypertexte"/>
            <w:rFonts w:ascii="Arial" w:hAnsi="Arial" w:cs="Arial"/>
          </w:rPr>
          <w:t>greffe.ta-versailles@juradm.fr</w:t>
        </w:r>
      </w:hyperlink>
      <w:r>
        <w:rPr>
          <w:rFonts w:ascii="Arial" w:hAnsi="Arial" w:cs="Arial"/>
          <w:color w:val="000000"/>
        </w:rPr>
        <w:t xml:space="preserve"> </w:t>
      </w:r>
    </w:p>
    <w:p>
      <w:pPr>
        <w:tabs>
          <w:tab w:val="left" w:pos="392"/>
        </w:tabs>
        <w:ind w:left="117" w:right="111"/>
        <w:jc w:val="center"/>
        <w:rPr>
          <w:rFonts w:ascii="Arial" w:hAnsi="Arial" w:cs="Arial"/>
          <w:color w:val="000000"/>
        </w:rPr>
      </w:pPr>
      <w:r>
        <w:rPr>
          <w:rFonts w:ascii="Arial" w:hAnsi="Arial" w:cs="Arial"/>
          <w:color w:val="000000"/>
        </w:rPr>
        <w:t xml:space="preserve">Site internet : </w:t>
      </w:r>
      <w:hyperlink r:id="rId26" w:history="1">
        <w:r>
          <w:rPr>
            <w:rStyle w:val="Lienhypertexte"/>
            <w:rFonts w:ascii="Arial" w:hAnsi="Arial" w:cs="Arial"/>
          </w:rPr>
          <w:t>http://www.ta-versailles.juradm.fr</w:t>
        </w:r>
      </w:hyperlink>
    </w:p>
    <w:p>
      <w:pPr>
        <w:keepLines w:val="0"/>
        <w:widowControl/>
        <w:autoSpaceDE/>
        <w:autoSpaceDN/>
        <w:adjustRightInd/>
        <w:ind w:left="20" w:right="20"/>
        <w:jc w:val="both"/>
        <w:rPr>
          <w:rFonts w:ascii="Arial" w:eastAsia="Trebuchet MS" w:hAnsi="Arial" w:cs="Arial"/>
          <w:color w:val="000000"/>
        </w:rPr>
      </w:pPr>
    </w:p>
    <w:p>
      <w:pPr>
        <w:keepLines w:val="0"/>
        <w:widowControl/>
        <w:rPr>
          <w:rFonts w:ascii="CenturyGothic" w:hAnsi="CenturyGothic" w:cs="CenturyGothic"/>
          <w:b/>
        </w:rPr>
      </w:pPr>
    </w:p>
    <w:p>
      <w:pPr>
        <w:keepLines w:val="0"/>
        <w:widowControl/>
        <w:rPr>
          <w:rFonts w:ascii="CenturyGothic" w:hAnsi="CenturyGothic" w:cs="CenturyGothic"/>
        </w:rPr>
      </w:pPr>
    </w:p>
    <w:p>
      <w:pPr>
        <w:rPr>
          <w:rFonts w:ascii="Arial" w:hAnsi="Arial" w:cs="Arial"/>
          <w:lang w:eastAsia="zh-CN"/>
        </w:rPr>
      </w:pPr>
    </w:p>
    <w:p>
      <w:pPr>
        <w:rPr>
          <w:rFonts w:ascii="Arial" w:hAnsi="Arial" w:cs="Arial"/>
          <w:lang w:eastAsia="zh-CN"/>
        </w:rPr>
      </w:pPr>
    </w:p>
    <w:p>
      <w:pPr>
        <w:rPr>
          <w:rFonts w:ascii="Arial" w:hAnsi="Arial" w:cs="Arial"/>
          <w:lang w:eastAsia="zh-CN"/>
        </w:rPr>
      </w:pPr>
    </w:p>
    <w:p>
      <w:pPr>
        <w:rPr>
          <w:rFonts w:ascii="Arial" w:hAnsi="Arial" w:cs="Arial"/>
          <w:lang w:eastAsia="zh-CN"/>
        </w:rPr>
      </w:pPr>
    </w:p>
    <w:p>
      <w:pPr>
        <w:rPr>
          <w:rFonts w:ascii="Arial" w:hAnsi="Arial" w:cs="Arial"/>
          <w:lang w:eastAsia="zh-CN"/>
        </w:rPr>
      </w:pPr>
    </w:p>
    <w:sectPr>
      <w:headerReference w:type="default" r:id="rId27"/>
      <w:footerReference w:type="default" r:id="rId28"/>
      <w:type w:val="continuous"/>
      <w:pgSz w:w="11906" w:h="16838" w:code="9"/>
      <w:pgMar w:top="1252" w:right="1418" w:bottom="1276" w:left="1418" w:header="709" w:footer="611" w:gutter="0"/>
      <w:pgBorders w:offsetFrom="page">
        <w:top w:val="single" w:sz="2" w:space="24" w:color="auto"/>
        <w:left w:val="single" w:sz="2" w:space="24" w:color="auto"/>
        <w:bottom w:val="single" w:sz="2" w:space="24" w:color="auto"/>
        <w:right w:val="single" w:sz="2" w:space="24" w:color="auto"/>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w:altName w:val="Arial"/>
    <w:charset w:val="00"/>
    <w:family w:val="swiss"/>
    <w:pitch w:val="variable"/>
    <w:sig w:usb0="80000287" w:usb1="00000000" w:usb2="00000000" w:usb3="00000000" w:csb0="0000000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BahnschriftSemiLight">
    <w:altName w:val="Calibri"/>
    <w:panose1 w:val="00000000000000000000"/>
    <w:charset w:val="00"/>
    <w:family w:val="swiss"/>
    <w:notTrueType/>
    <w:pitch w:val="default"/>
    <w:sig w:usb0="00000003" w:usb1="00000000" w:usb2="00000000" w:usb3="00000000" w:csb0="00000001" w:csb1="00000000"/>
  </w:font>
  <w:font w:name="CenturyGothic">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widowControl/>
      <w:tabs>
        <w:tab w:val="clear" w:pos="4819"/>
        <w:tab w:val="clear" w:pos="9071"/>
        <w:tab w:val="center" w:leader="underscore" w:pos="9085"/>
      </w:tabs>
      <w:jc w:val="both"/>
      <w:rPr>
        <w:sz w:val="16"/>
        <w:szCs w:val="16"/>
      </w:rPr>
    </w:pPr>
    <w:r>
      <w:rPr>
        <w:sz w:val="16"/>
        <w:szCs w:val="16"/>
      </w:rPr>
      <w:tab/>
    </w:r>
  </w:p>
  <w:p>
    <w:pPr>
      <w:pStyle w:val="Pieddepage"/>
      <w:widowControl/>
      <w:spacing w:before="40"/>
      <w:rPr>
        <w:sz w:val="16"/>
        <w:szCs w:val="16"/>
      </w:rPr>
    </w:pPr>
    <w:r>
      <w:rPr>
        <w:rStyle w:val="Numrodepage"/>
        <w:rFonts w:ascii="Arial" w:hAnsi="Arial" w:cs="Arial"/>
        <w:sz w:val="16"/>
        <w:szCs w:val="16"/>
      </w:rPr>
      <w:t>Affaire n°2026SB05</w:t>
    </w:r>
    <w:r>
      <w:rPr>
        <w:rStyle w:val="Numrodepage"/>
        <w:rFonts w:ascii="Arial" w:hAnsi="Arial" w:cs="Arial"/>
        <w:sz w:val="16"/>
        <w:szCs w:val="16"/>
      </w:rPr>
      <w:tab/>
    </w: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3</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Pr>
        <w:noProof/>
        <w:sz w:val="16"/>
        <w:szCs w:val="16"/>
      </w:rPr>
      <w:t>32</w:t>
    </w:r>
    <w:r>
      <w:rPr>
        <w:sz w:val="16"/>
        <w:szCs w:val="16"/>
      </w:rPr>
      <w:fldChar w:fldCharType="end"/>
    </w:r>
  </w:p>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widowControl/>
      <w:tabs>
        <w:tab w:val="clear" w:pos="4819"/>
        <w:tab w:val="clear" w:pos="9071"/>
        <w:tab w:val="center" w:leader="underscore" w:pos="9085"/>
      </w:tabs>
      <w:jc w:val="both"/>
      <w:rPr>
        <w:sz w:val="16"/>
        <w:szCs w:val="16"/>
      </w:rPr>
    </w:pPr>
    <w:r>
      <w:rPr>
        <w:sz w:val="16"/>
        <w:szCs w:val="16"/>
      </w:rPr>
      <w:tab/>
    </w:r>
  </w:p>
  <w:p>
    <w:pPr>
      <w:pStyle w:val="Pieddepage"/>
      <w:widowControl/>
      <w:spacing w:before="40"/>
      <w:rPr>
        <w:sz w:val="16"/>
        <w:szCs w:val="16"/>
      </w:rPr>
    </w:pPr>
    <w:r>
      <w:rPr>
        <w:sz w:val="16"/>
        <w:szCs w:val="16"/>
      </w:rPr>
      <w:t>Affaire n°2026SB05</w:t>
    </w:r>
    <w:r>
      <w:rPr>
        <w:rStyle w:val="Numrodepage"/>
        <w:rFonts w:ascii="Arial" w:hAnsi="Arial" w:cs="Arial"/>
        <w:sz w:val="16"/>
        <w:szCs w:val="16"/>
      </w:rPr>
      <w:tab/>
    </w: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7</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Pr>
        <w:noProof/>
        <w:sz w:val="16"/>
        <w:szCs w:val="16"/>
      </w:rPr>
      <w:t>32</w:t>
    </w:r>
    <w:r>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widowControl/>
      <w:tabs>
        <w:tab w:val="clear" w:pos="4819"/>
        <w:tab w:val="clear" w:pos="9071"/>
        <w:tab w:val="center" w:leader="underscore" w:pos="9085"/>
      </w:tabs>
      <w:jc w:val="both"/>
      <w:rPr>
        <w:sz w:val="16"/>
        <w:szCs w:val="16"/>
      </w:rPr>
    </w:pPr>
    <w:r>
      <w:rPr>
        <w:sz w:val="16"/>
        <w:szCs w:val="16"/>
      </w:rPr>
      <w:tab/>
    </w:r>
  </w:p>
  <w:p>
    <w:pPr>
      <w:pStyle w:val="Pieddepage"/>
      <w:widowControl/>
      <w:spacing w:before="40"/>
      <w:rPr>
        <w:sz w:val="16"/>
        <w:szCs w:val="16"/>
      </w:rPr>
    </w:pPr>
    <w:r>
      <w:rPr>
        <w:sz w:val="16"/>
        <w:szCs w:val="16"/>
      </w:rPr>
      <w:t>Affaire n°2026SB05</w:t>
    </w:r>
    <w:r>
      <w:rPr>
        <w:rStyle w:val="Numrodepage"/>
        <w:rFonts w:ascii="Arial" w:hAnsi="Arial" w:cs="Arial"/>
        <w:sz w:val="16"/>
        <w:szCs w:val="16"/>
      </w:rPr>
      <w:tab/>
    </w: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22</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Pr>
        <w:noProof/>
        <w:sz w:val="16"/>
        <w:szCs w:val="16"/>
      </w:rPr>
      <w:t>32</w:t>
    </w:r>
    <w:r>
      <w:rPr>
        <w:sz w:val="16"/>
        <w:szCs w:val="16"/>
      </w:rPr>
      <w:fldChar w:fldCharType="end"/>
    </w:r>
  </w:p>
  <w:p>
    <w:pPr>
      <w:pStyle w:val="Pieddepage"/>
      <w:widowControl/>
      <w:spacing w:before="4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rPr>
        <w:sz w:val="16"/>
        <w:szCs w:val="18"/>
      </w:rPr>
    </w:pPr>
    <w:r>
      <w:rPr>
        <w:sz w:val="16"/>
        <w:szCs w:val="18"/>
      </w:rPr>
      <w:t>Centre Hospitalier de Versailles</w:t>
    </w:r>
    <w:r>
      <w:rPr>
        <w:sz w:val="16"/>
        <w:szCs w:val="18"/>
      </w:rPr>
      <w:tab/>
    </w:r>
    <w:r>
      <w:rPr>
        <w:sz w:val="16"/>
        <w:szCs w:val="18"/>
      </w:rPr>
      <w:tab/>
      <w:t xml:space="preserve">AE VALANT CCP- MAPA TRAVAUX </w:t>
    </w:r>
  </w:p>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rPr>
        <w:sz w:val="18"/>
        <w:szCs w:val="18"/>
      </w:rPr>
    </w:pPr>
    <w:r>
      <w:rPr>
        <w:sz w:val="18"/>
        <w:szCs w:val="18"/>
      </w:rPr>
      <w:t>Centre Hospitalier de Versailles</w:t>
    </w:r>
    <w:r>
      <w:rPr>
        <w:sz w:val="18"/>
        <w:szCs w:val="18"/>
      </w:rPr>
      <w:tab/>
    </w:r>
    <w:r>
      <w:rPr>
        <w:sz w:val="18"/>
        <w:szCs w:val="18"/>
      </w:rPr>
      <w:tab/>
      <w:t xml:space="preserve">ACTE D’ENGAGEMENT </w:t>
    </w:r>
  </w:p>
  <w:p>
    <w:pPr>
      <w:pStyle w:val="En-tte"/>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rPr>
        <w:sz w:val="18"/>
        <w:szCs w:val="18"/>
      </w:rPr>
    </w:pPr>
    <w:r>
      <w:rPr>
        <w:sz w:val="18"/>
        <w:szCs w:val="18"/>
      </w:rPr>
      <w:t>Centre Hospitalier de Versailles</w:t>
    </w:r>
    <w:r>
      <w:rPr>
        <w:sz w:val="18"/>
        <w:szCs w:val="18"/>
      </w:rPr>
      <w:tab/>
    </w:r>
    <w:r>
      <w:rPr>
        <w:sz w:val="18"/>
        <w:szCs w:val="18"/>
      </w:rPr>
      <w:tab/>
      <w:t>ACTE D’ENGAGEMENT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3"/>
    <w:multiLevelType w:val="singleLevel"/>
    <w:tmpl w:val="00000003"/>
    <w:name w:val="WW8Num3"/>
    <w:lvl w:ilvl="0">
      <w:start w:val="1"/>
      <w:numFmt w:val="decimal"/>
      <w:lvlText w:val="%1."/>
      <w:lvlJc w:val="left"/>
      <w:pPr>
        <w:tabs>
          <w:tab w:val="num" w:pos="1211"/>
        </w:tabs>
        <w:ind w:left="1211" w:hanging="360"/>
      </w:pPr>
    </w:lvl>
  </w:abstractNum>
  <w:abstractNum w:abstractNumId="2" w15:restartNumberingAfterBreak="0">
    <w:nsid w:val="00000004"/>
    <w:multiLevelType w:val="singleLevel"/>
    <w:tmpl w:val="00000004"/>
    <w:name w:val="RTF_Num 27"/>
    <w:lvl w:ilvl="0">
      <w:start w:val="1"/>
      <w:numFmt w:val="bullet"/>
      <w:lvlText w:val="-"/>
      <w:lvlJc w:val="left"/>
      <w:pPr>
        <w:tabs>
          <w:tab w:val="num" w:pos="720"/>
        </w:tabs>
        <w:ind w:left="720" w:hanging="288"/>
      </w:pPr>
      <w:rPr>
        <w:rFonts w:ascii="Symbol" w:hAnsi="Symbol"/>
        <w:color w:val="auto"/>
        <w:sz w:val="17"/>
      </w:rPr>
    </w:lvl>
  </w:abstractNum>
  <w:abstractNum w:abstractNumId="3" w15:restartNumberingAfterBreak="0">
    <w:nsid w:val="0000000C"/>
    <w:multiLevelType w:val="singleLevel"/>
    <w:tmpl w:val="0000000C"/>
    <w:name w:val="RTF_Num 10"/>
    <w:lvl w:ilvl="0">
      <w:start w:val="1"/>
      <w:numFmt w:val="bullet"/>
      <w:lvlText w:val="*"/>
      <w:lvlJc w:val="left"/>
      <w:pPr>
        <w:tabs>
          <w:tab w:val="num" w:pos="1368"/>
        </w:tabs>
        <w:ind w:left="1368" w:hanging="360"/>
      </w:pPr>
      <w:rPr>
        <w:rFonts w:ascii="Symbol" w:hAnsi="Symbol"/>
        <w:color w:val="auto"/>
        <w:sz w:val="17"/>
      </w:rPr>
    </w:lvl>
  </w:abstractNum>
  <w:abstractNum w:abstractNumId="4" w15:restartNumberingAfterBreak="0">
    <w:nsid w:val="00BA0B64"/>
    <w:multiLevelType w:val="hybridMultilevel"/>
    <w:tmpl w:val="02305B3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0E462E0"/>
    <w:multiLevelType w:val="multilevel"/>
    <w:tmpl w:val="00000015"/>
    <w:lvl w:ilvl="0">
      <w:start w:val="1"/>
      <w:numFmt w:val="bullet"/>
      <w:lvlText w:val="■"/>
      <w:lvlJc w:val="left"/>
      <w:pPr>
        <w:tabs>
          <w:tab w:val="num" w:pos="392"/>
        </w:tabs>
        <w:ind w:left="822" w:hanging="360"/>
      </w:pPr>
      <w:rPr>
        <w:rFonts w:ascii="Century Gothic" w:hAnsi="Century Gothic"/>
        <w:b/>
        <w:color w:val="FF9900"/>
        <w:sz w:val="20"/>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6" w15:restartNumberingAfterBreak="0">
    <w:nsid w:val="03697291"/>
    <w:multiLevelType w:val="hybridMultilevel"/>
    <w:tmpl w:val="CA2EC33C"/>
    <w:lvl w:ilvl="0" w:tplc="473EA4F0">
      <w:start w:val="4"/>
      <w:numFmt w:val="bullet"/>
      <w:lvlText w:val="-"/>
      <w:lvlJc w:val="left"/>
      <w:pPr>
        <w:ind w:left="1440" w:hanging="360"/>
      </w:pPr>
      <w:rPr>
        <w:rFonts w:ascii="Arial" w:eastAsia="Times New Roman"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0A1D2510"/>
    <w:multiLevelType w:val="hybridMultilevel"/>
    <w:tmpl w:val="CFFC72A6"/>
    <w:lvl w:ilvl="0" w:tplc="C506338A">
      <w:start w:val="1"/>
      <w:numFmt w:val="bullet"/>
      <w:lvlText w:val=""/>
      <w:lvlJc w:val="left"/>
      <w:pPr>
        <w:ind w:left="1068" w:hanging="360"/>
      </w:pPr>
      <w:rPr>
        <w:rFonts w:ascii="Wingdings" w:hAnsi="Wingdings" w:hint="default"/>
        <w:color w:val="auto"/>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173B64B6"/>
    <w:multiLevelType w:val="hybridMultilevel"/>
    <w:tmpl w:val="A906F8E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9172AC"/>
    <w:multiLevelType w:val="hybridMultilevel"/>
    <w:tmpl w:val="1AD8335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6414F66"/>
    <w:multiLevelType w:val="hybridMultilevel"/>
    <w:tmpl w:val="80A0030E"/>
    <w:lvl w:ilvl="0" w:tplc="71789CF8">
      <w:start w:val="1"/>
      <w:numFmt w:val="bullet"/>
      <w:lvlText w:val=""/>
      <w:lvlJc w:val="left"/>
      <w:pPr>
        <w:ind w:left="720" w:hanging="360"/>
      </w:pPr>
      <w:rPr>
        <w:rFonts w:ascii="Symbol" w:hAnsi="Symbo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0B1221A"/>
    <w:multiLevelType w:val="hybridMultilevel"/>
    <w:tmpl w:val="F030F49C"/>
    <w:lvl w:ilvl="0" w:tplc="040C0001">
      <w:start w:val="1"/>
      <w:numFmt w:val="bullet"/>
      <w:lvlText w:val=""/>
      <w:lvlJc w:val="left"/>
      <w:pPr>
        <w:ind w:left="837" w:hanging="360"/>
      </w:pPr>
      <w:rPr>
        <w:rFonts w:ascii="Symbol" w:hAnsi="Symbol" w:hint="default"/>
      </w:rPr>
    </w:lvl>
    <w:lvl w:ilvl="1" w:tplc="040C0003" w:tentative="1">
      <w:start w:val="1"/>
      <w:numFmt w:val="bullet"/>
      <w:lvlText w:val="o"/>
      <w:lvlJc w:val="left"/>
      <w:pPr>
        <w:ind w:left="1557" w:hanging="360"/>
      </w:pPr>
      <w:rPr>
        <w:rFonts w:ascii="Courier New" w:hAnsi="Courier New" w:cs="Courier New" w:hint="default"/>
      </w:rPr>
    </w:lvl>
    <w:lvl w:ilvl="2" w:tplc="040C0005" w:tentative="1">
      <w:start w:val="1"/>
      <w:numFmt w:val="bullet"/>
      <w:lvlText w:val=""/>
      <w:lvlJc w:val="left"/>
      <w:pPr>
        <w:ind w:left="2277" w:hanging="360"/>
      </w:pPr>
      <w:rPr>
        <w:rFonts w:ascii="Wingdings" w:hAnsi="Wingdings" w:hint="default"/>
      </w:rPr>
    </w:lvl>
    <w:lvl w:ilvl="3" w:tplc="040C0001" w:tentative="1">
      <w:start w:val="1"/>
      <w:numFmt w:val="bullet"/>
      <w:lvlText w:val=""/>
      <w:lvlJc w:val="left"/>
      <w:pPr>
        <w:ind w:left="2997" w:hanging="360"/>
      </w:pPr>
      <w:rPr>
        <w:rFonts w:ascii="Symbol" w:hAnsi="Symbol" w:hint="default"/>
      </w:rPr>
    </w:lvl>
    <w:lvl w:ilvl="4" w:tplc="040C0003" w:tentative="1">
      <w:start w:val="1"/>
      <w:numFmt w:val="bullet"/>
      <w:lvlText w:val="o"/>
      <w:lvlJc w:val="left"/>
      <w:pPr>
        <w:ind w:left="3717" w:hanging="360"/>
      </w:pPr>
      <w:rPr>
        <w:rFonts w:ascii="Courier New" w:hAnsi="Courier New" w:cs="Courier New" w:hint="default"/>
      </w:rPr>
    </w:lvl>
    <w:lvl w:ilvl="5" w:tplc="040C0005" w:tentative="1">
      <w:start w:val="1"/>
      <w:numFmt w:val="bullet"/>
      <w:lvlText w:val=""/>
      <w:lvlJc w:val="left"/>
      <w:pPr>
        <w:ind w:left="4437" w:hanging="360"/>
      </w:pPr>
      <w:rPr>
        <w:rFonts w:ascii="Wingdings" w:hAnsi="Wingdings" w:hint="default"/>
      </w:rPr>
    </w:lvl>
    <w:lvl w:ilvl="6" w:tplc="040C0001" w:tentative="1">
      <w:start w:val="1"/>
      <w:numFmt w:val="bullet"/>
      <w:lvlText w:val=""/>
      <w:lvlJc w:val="left"/>
      <w:pPr>
        <w:ind w:left="5157" w:hanging="360"/>
      </w:pPr>
      <w:rPr>
        <w:rFonts w:ascii="Symbol" w:hAnsi="Symbol" w:hint="default"/>
      </w:rPr>
    </w:lvl>
    <w:lvl w:ilvl="7" w:tplc="040C0003" w:tentative="1">
      <w:start w:val="1"/>
      <w:numFmt w:val="bullet"/>
      <w:lvlText w:val="o"/>
      <w:lvlJc w:val="left"/>
      <w:pPr>
        <w:ind w:left="5877" w:hanging="360"/>
      </w:pPr>
      <w:rPr>
        <w:rFonts w:ascii="Courier New" w:hAnsi="Courier New" w:cs="Courier New" w:hint="default"/>
      </w:rPr>
    </w:lvl>
    <w:lvl w:ilvl="8" w:tplc="040C0005" w:tentative="1">
      <w:start w:val="1"/>
      <w:numFmt w:val="bullet"/>
      <w:lvlText w:val=""/>
      <w:lvlJc w:val="left"/>
      <w:pPr>
        <w:ind w:left="6597" w:hanging="360"/>
      </w:pPr>
      <w:rPr>
        <w:rFonts w:ascii="Wingdings" w:hAnsi="Wingdings" w:hint="default"/>
      </w:rPr>
    </w:lvl>
  </w:abstractNum>
  <w:abstractNum w:abstractNumId="12" w15:restartNumberingAfterBreak="0">
    <w:nsid w:val="320067A0"/>
    <w:multiLevelType w:val="hybridMultilevel"/>
    <w:tmpl w:val="5A54CF7C"/>
    <w:lvl w:ilvl="0" w:tplc="92881478">
      <w:start w:val="1"/>
      <w:numFmt w:val="bullet"/>
      <w:lvlText w:val=""/>
      <w:lvlJc w:val="left"/>
      <w:pPr>
        <w:ind w:left="1410" w:hanging="360"/>
      </w:pPr>
      <w:rPr>
        <w:rFonts w:ascii="Wingdings" w:eastAsia="Times New Roman" w:hAnsi="Wingdings" w:cs="Arial" w:hint="default"/>
      </w:rPr>
    </w:lvl>
    <w:lvl w:ilvl="1" w:tplc="040C0003" w:tentative="1">
      <w:start w:val="1"/>
      <w:numFmt w:val="bullet"/>
      <w:lvlText w:val="o"/>
      <w:lvlJc w:val="left"/>
      <w:pPr>
        <w:ind w:left="2130" w:hanging="360"/>
      </w:pPr>
      <w:rPr>
        <w:rFonts w:ascii="Courier New" w:hAnsi="Courier New" w:cs="Courier New" w:hint="default"/>
      </w:rPr>
    </w:lvl>
    <w:lvl w:ilvl="2" w:tplc="040C0005" w:tentative="1">
      <w:start w:val="1"/>
      <w:numFmt w:val="bullet"/>
      <w:lvlText w:val=""/>
      <w:lvlJc w:val="left"/>
      <w:pPr>
        <w:ind w:left="2850" w:hanging="360"/>
      </w:pPr>
      <w:rPr>
        <w:rFonts w:ascii="Wingdings" w:hAnsi="Wingdings" w:hint="default"/>
      </w:rPr>
    </w:lvl>
    <w:lvl w:ilvl="3" w:tplc="040C0001" w:tentative="1">
      <w:start w:val="1"/>
      <w:numFmt w:val="bullet"/>
      <w:lvlText w:val=""/>
      <w:lvlJc w:val="left"/>
      <w:pPr>
        <w:ind w:left="3570" w:hanging="360"/>
      </w:pPr>
      <w:rPr>
        <w:rFonts w:ascii="Symbol" w:hAnsi="Symbol" w:hint="default"/>
      </w:rPr>
    </w:lvl>
    <w:lvl w:ilvl="4" w:tplc="040C0003" w:tentative="1">
      <w:start w:val="1"/>
      <w:numFmt w:val="bullet"/>
      <w:lvlText w:val="o"/>
      <w:lvlJc w:val="left"/>
      <w:pPr>
        <w:ind w:left="4290" w:hanging="360"/>
      </w:pPr>
      <w:rPr>
        <w:rFonts w:ascii="Courier New" w:hAnsi="Courier New" w:cs="Courier New" w:hint="default"/>
      </w:rPr>
    </w:lvl>
    <w:lvl w:ilvl="5" w:tplc="040C0005" w:tentative="1">
      <w:start w:val="1"/>
      <w:numFmt w:val="bullet"/>
      <w:lvlText w:val=""/>
      <w:lvlJc w:val="left"/>
      <w:pPr>
        <w:ind w:left="5010" w:hanging="360"/>
      </w:pPr>
      <w:rPr>
        <w:rFonts w:ascii="Wingdings" w:hAnsi="Wingdings" w:hint="default"/>
      </w:rPr>
    </w:lvl>
    <w:lvl w:ilvl="6" w:tplc="040C0001" w:tentative="1">
      <w:start w:val="1"/>
      <w:numFmt w:val="bullet"/>
      <w:lvlText w:val=""/>
      <w:lvlJc w:val="left"/>
      <w:pPr>
        <w:ind w:left="5730" w:hanging="360"/>
      </w:pPr>
      <w:rPr>
        <w:rFonts w:ascii="Symbol" w:hAnsi="Symbol" w:hint="default"/>
      </w:rPr>
    </w:lvl>
    <w:lvl w:ilvl="7" w:tplc="040C0003" w:tentative="1">
      <w:start w:val="1"/>
      <w:numFmt w:val="bullet"/>
      <w:lvlText w:val="o"/>
      <w:lvlJc w:val="left"/>
      <w:pPr>
        <w:ind w:left="6450" w:hanging="360"/>
      </w:pPr>
      <w:rPr>
        <w:rFonts w:ascii="Courier New" w:hAnsi="Courier New" w:cs="Courier New" w:hint="default"/>
      </w:rPr>
    </w:lvl>
    <w:lvl w:ilvl="8" w:tplc="040C0005" w:tentative="1">
      <w:start w:val="1"/>
      <w:numFmt w:val="bullet"/>
      <w:lvlText w:val=""/>
      <w:lvlJc w:val="left"/>
      <w:pPr>
        <w:ind w:left="7170" w:hanging="360"/>
      </w:pPr>
      <w:rPr>
        <w:rFonts w:ascii="Wingdings" w:hAnsi="Wingdings" w:hint="default"/>
      </w:rPr>
    </w:lvl>
  </w:abstractNum>
  <w:abstractNum w:abstractNumId="13" w15:restartNumberingAfterBreak="0">
    <w:nsid w:val="3AB622DF"/>
    <w:multiLevelType w:val="hybridMultilevel"/>
    <w:tmpl w:val="BF42C9CA"/>
    <w:lvl w:ilvl="0" w:tplc="040C0001">
      <w:start w:val="1"/>
      <w:numFmt w:val="bullet"/>
      <w:lvlText w:val=""/>
      <w:lvlJc w:val="left"/>
      <w:pPr>
        <w:ind w:left="720" w:hanging="360"/>
      </w:pPr>
      <w:rPr>
        <w:rFonts w:ascii="Symbol" w:hAnsi="Symbol" w:hint="default"/>
      </w:rPr>
    </w:lvl>
    <w:lvl w:ilvl="1" w:tplc="5EECDFC2">
      <w:numFmt w:val="bullet"/>
      <w:lvlText w:val="•"/>
      <w:lvlJc w:val="left"/>
      <w:pPr>
        <w:ind w:left="1905" w:hanging="825"/>
      </w:pPr>
      <w:rPr>
        <w:rFonts w:ascii="Arial" w:eastAsia="Times New Roman" w:hAnsi="Arial" w:hint="default"/>
        <w:color w:val="000000"/>
        <w:sz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F3E6FE0"/>
    <w:multiLevelType w:val="hybridMultilevel"/>
    <w:tmpl w:val="5C5829F8"/>
    <w:lvl w:ilvl="0" w:tplc="473EA4F0">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12570C0"/>
    <w:multiLevelType w:val="hybridMultilevel"/>
    <w:tmpl w:val="C7DE1F1C"/>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16" w15:restartNumberingAfterBreak="0">
    <w:nsid w:val="448C7644"/>
    <w:multiLevelType w:val="hybridMultilevel"/>
    <w:tmpl w:val="AA66B2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AB232FF"/>
    <w:multiLevelType w:val="hybridMultilevel"/>
    <w:tmpl w:val="7F2C4186"/>
    <w:lvl w:ilvl="0" w:tplc="46EAEEA4">
      <w:numFmt w:val="bullet"/>
      <w:lvlText w:val="■"/>
      <w:lvlJc w:val="left"/>
      <w:pPr>
        <w:ind w:left="1764" w:hanging="360"/>
      </w:pPr>
      <w:rPr>
        <w:rFonts w:ascii="Tahoma" w:eastAsia="Tahoma" w:hAnsi="Tahoma" w:cs="Tahoma" w:hint="default"/>
        <w:b/>
        <w:bCs/>
        <w:color w:val="FF9900"/>
        <w:w w:val="99"/>
        <w:sz w:val="20"/>
        <w:szCs w:val="20"/>
        <w:lang w:val="fr-FR" w:eastAsia="en-US" w:bidi="ar-SA"/>
      </w:rPr>
    </w:lvl>
    <w:lvl w:ilvl="1" w:tplc="95E04DB0">
      <w:numFmt w:val="bullet"/>
      <w:lvlText w:val="■"/>
      <w:lvlJc w:val="left"/>
      <w:pPr>
        <w:ind w:left="1908" w:hanging="360"/>
      </w:pPr>
      <w:rPr>
        <w:rFonts w:ascii="Tahoma" w:eastAsia="Tahoma" w:hAnsi="Tahoma" w:cs="Tahoma" w:hint="default"/>
        <w:b/>
        <w:bCs/>
        <w:color w:val="FF9900"/>
        <w:w w:val="99"/>
        <w:sz w:val="20"/>
        <w:szCs w:val="20"/>
        <w:lang w:val="fr-FR" w:eastAsia="en-US" w:bidi="ar-SA"/>
      </w:rPr>
    </w:lvl>
    <w:lvl w:ilvl="2" w:tplc="B00660C8">
      <w:numFmt w:val="bullet"/>
      <w:lvlText w:val="•"/>
      <w:lvlJc w:val="left"/>
      <w:pPr>
        <w:ind w:left="2864" w:hanging="360"/>
      </w:pPr>
      <w:rPr>
        <w:rFonts w:hint="default"/>
        <w:lang w:val="fr-FR" w:eastAsia="en-US" w:bidi="ar-SA"/>
      </w:rPr>
    </w:lvl>
    <w:lvl w:ilvl="3" w:tplc="434ABC34">
      <w:numFmt w:val="bullet"/>
      <w:lvlText w:val="•"/>
      <w:lvlJc w:val="left"/>
      <w:pPr>
        <w:ind w:left="3828" w:hanging="360"/>
      </w:pPr>
      <w:rPr>
        <w:rFonts w:hint="default"/>
        <w:lang w:val="fr-FR" w:eastAsia="en-US" w:bidi="ar-SA"/>
      </w:rPr>
    </w:lvl>
    <w:lvl w:ilvl="4" w:tplc="B49696C6">
      <w:numFmt w:val="bullet"/>
      <w:lvlText w:val="•"/>
      <w:lvlJc w:val="left"/>
      <w:pPr>
        <w:ind w:left="4793" w:hanging="360"/>
      </w:pPr>
      <w:rPr>
        <w:rFonts w:hint="default"/>
        <w:lang w:val="fr-FR" w:eastAsia="en-US" w:bidi="ar-SA"/>
      </w:rPr>
    </w:lvl>
    <w:lvl w:ilvl="5" w:tplc="8EF013AA">
      <w:numFmt w:val="bullet"/>
      <w:lvlText w:val="•"/>
      <w:lvlJc w:val="left"/>
      <w:pPr>
        <w:ind w:left="5757" w:hanging="360"/>
      </w:pPr>
      <w:rPr>
        <w:rFonts w:hint="default"/>
        <w:lang w:val="fr-FR" w:eastAsia="en-US" w:bidi="ar-SA"/>
      </w:rPr>
    </w:lvl>
    <w:lvl w:ilvl="6" w:tplc="AE2A2E2C">
      <w:numFmt w:val="bullet"/>
      <w:lvlText w:val="•"/>
      <w:lvlJc w:val="left"/>
      <w:pPr>
        <w:ind w:left="6721" w:hanging="360"/>
      </w:pPr>
      <w:rPr>
        <w:rFonts w:hint="default"/>
        <w:lang w:val="fr-FR" w:eastAsia="en-US" w:bidi="ar-SA"/>
      </w:rPr>
    </w:lvl>
    <w:lvl w:ilvl="7" w:tplc="A462D5B8">
      <w:numFmt w:val="bullet"/>
      <w:lvlText w:val="•"/>
      <w:lvlJc w:val="left"/>
      <w:pPr>
        <w:ind w:left="7686" w:hanging="360"/>
      </w:pPr>
      <w:rPr>
        <w:rFonts w:hint="default"/>
        <w:lang w:val="fr-FR" w:eastAsia="en-US" w:bidi="ar-SA"/>
      </w:rPr>
    </w:lvl>
    <w:lvl w:ilvl="8" w:tplc="826A93CE">
      <w:numFmt w:val="bullet"/>
      <w:lvlText w:val="•"/>
      <w:lvlJc w:val="left"/>
      <w:pPr>
        <w:ind w:left="8650" w:hanging="360"/>
      </w:pPr>
      <w:rPr>
        <w:rFonts w:hint="default"/>
        <w:lang w:val="fr-FR" w:eastAsia="en-US" w:bidi="ar-SA"/>
      </w:rPr>
    </w:lvl>
  </w:abstractNum>
  <w:abstractNum w:abstractNumId="18" w15:restartNumberingAfterBreak="0">
    <w:nsid w:val="52E84FFF"/>
    <w:multiLevelType w:val="hybridMultilevel"/>
    <w:tmpl w:val="A1AE20C2"/>
    <w:lvl w:ilvl="0" w:tplc="C506338A">
      <w:start w:val="1"/>
      <w:numFmt w:val="bullet"/>
      <w:lvlText w:val=""/>
      <w:lvlJc w:val="left"/>
      <w:pPr>
        <w:ind w:left="360" w:hanging="360"/>
      </w:pPr>
      <w:rPr>
        <w:rFonts w:ascii="Wingdings" w:hAnsi="Wingdings" w:hint="default"/>
        <w:color w:val="auto"/>
      </w:rPr>
    </w:lvl>
    <w:lvl w:ilvl="1" w:tplc="C506338A">
      <w:start w:val="1"/>
      <w:numFmt w:val="bullet"/>
      <w:lvlText w:val=""/>
      <w:lvlJc w:val="left"/>
      <w:pPr>
        <w:ind w:left="1080" w:hanging="360"/>
      </w:pPr>
      <w:rPr>
        <w:rFonts w:ascii="Wingdings" w:hAnsi="Wingdings" w:hint="default"/>
        <w:color w:val="auto"/>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5D44517B"/>
    <w:multiLevelType w:val="hybridMultilevel"/>
    <w:tmpl w:val="64B4B216"/>
    <w:lvl w:ilvl="0" w:tplc="92881478">
      <w:start w:val="1"/>
      <w:numFmt w:val="bullet"/>
      <w:lvlText w:val=""/>
      <w:lvlJc w:val="left"/>
      <w:pPr>
        <w:ind w:left="928" w:hanging="360"/>
      </w:pPr>
      <w:rPr>
        <w:rFonts w:ascii="Wingdings" w:eastAsia="Times New Roman" w:hAnsi="Wingdings" w:cs="Arial"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0" w15:restartNumberingAfterBreak="0">
    <w:nsid w:val="5FD70798"/>
    <w:multiLevelType w:val="hybridMultilevel"/>
    <w:tmpl w:val="F67A658E"/>
    <w:lvl w:ilvl="0" w:tplc="71789CF8">
      <w:start w:val="1"/>
      <w:numFmt w:val="bullet"/>
      <w:lvlText w:val=""/>
      <w:lvlJc w:val="left"/>
      <w:pPr>
        <w:ind w:left="720" w:hanging="360"/>
      </w:pPr>
      <w:rPr>
        <w:rFonts w:ascii="Symbol" w:hAnsi="Symbol" w:hint="default"/>
        <w:sz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345104B"/>
    <w:multiLevelType w:val="hybridMultilevel"/>
    <w:tmpl w:val="F768F052"/>
    <w:lvl w:ilvl="0" w:tplc="21145B58">
      <w:start w:val="1"/>
      <w:numFmt w:val="decimal"/>
      <w:pStyle w:val="ARTICLE1"/>
      <w:lvlText w:val="%1."/>
      <w:lvlJc w:val="left"/>
      <w:pPr>
        <w:ind w:left="717" w:hanging="360"/>
      </w:pPr>
      <w:rPr>
        <w:rFonts w:hint="default"/>
      </w:rPr>
    </w:lvl>
    <w:lvl w:ilvl="1" w:tplc="040C0019" w:tentative="1">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22" w15:restartNumberingAfterBreak="0">
    <w:nsid w:val="63F16221"/>
    <w:multiLevelType w:val="multilevel"/>
    <w:tmpl w:val="C12439A6"/>
    <w:lvl w:ilvl="0">
      <w:start w:val="1"/>
      <w:numFmt w:val="decimal"/>
      <w:suff w:val="space"/>
      <w:lvlText w:val="ARTICLE %1."/>
      <w:lvlJc w:val="left"/>
      <w:pPr>
        <w:ind w:left="357" w:hanging="357"/>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11"/>
      <w:suff w:val="space"/>
      <w:lvlText w:val="%1.%2."/>
      <w:lvlJc w:val="left"/>
      <w:pPr>
        <w:ind w:left="1067" w:hanging="357"/>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numFmt w:val="decimal"/>
      <w:pStyle w:val="111"/>
      <w:suff w:val="space"/>
      <w:lvlText w:val="%1.%2.%3."/>
      <w:lvlJc w:val="left"/>
      <w:pPr>
        <w:ind w:left="1071" w:hanging="35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numFmt w:val="decimal"/>
      <w:lvlText w:val=""/>
      <w:lvlJc w:val="left"/>
      <w:pPr>
        <w:ind w:left="1428" w:hanging="357"/>
      </w:pPr>
      <w:rPr>
        <w:rFonts w:hint="default"/>
      </w:rPr>
    </w:lvl>
    <w:lvl w:ilvl="4">
      <w:numFmt w:val="decimal"/>
      <w:lvlText w:val=""/>
      <w:lvlJc w:val="left"/>
      <w:pPr>
        <w:ind w:left="1785" w:hanging="357"/>
      </w:pPr>
      <w:rPr>
        <w:rFonts w:hint="default"/>
      </w:rPr>
    </w:lvl>
    <w:lvl w:ilvl="5">
      <w:numFmt w:val="decimal"/>
      <w:lvlText w:val=""/>
      <w:lvlJc w:val="left"/>
      <w:pPr>
        <w:ind w:left="2142" w:hanging="357"/>
      </w:pPr>
      <w:rPr>
        <w:rFonts w:hint="default"/>
      </w:rPr>
    </w:lvl>
    <w:lvl w:ilvl="6">
      <w:numFmt w:val="decimal"/>
      <w:lvlText w:val=""/>
      <w:lvlJc w:val="left"/>
      <w:pPr>
        <w:ind w:left="2499" w:hanging="357"/>
      </w:pPr>
      <w:rPr>
        <w:rFonts w:hint="default"/>
      </w:rPr>
    </w:lvl>
    <w:lvl w:ilvl="7">
      <w:numFmt w:val="decimal"/>
      <w:lvlText w:val=""/>
      <w:lvlJc w:val="left"/>
      <w:pPr>
        <w:ind w:left="2856" w:hanging="357"/>
      </w:pPr>
      <w:rPr>
        <w:rFonts w:hint="default"/>
      </w:rPr>
    </w:lvl>
    <w:lvl w:ilvl="8">
      <w:numFmt w:val="decimal"/>
      <w:lvlText w:val=""/>
      <w:lvlJc w:val="left"/>
      <w:pPr>
        <w:ind w:left="3213" w:hanging="357"/>
      </w:pPr>
      <w:rPr>
        <w:rFonts w:hint="default"/>
      </w:rPr>
    </w:lvl>
  </w:abstractNum>
  <w:abstractNum w:abstractNumId="23" w15:restartNumberingAfterBreak="0">
    <w:nsid w:val="6B3066C3"/>
    <w:multiLevelType w:val="hybridMultilevel"/>
    <w:tmpl w:val="128E3E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4D96C74"/>
    <w:multiLevelType w:val="hybridMultilevel"/>
    <w:tmpl w:val="E3803260"/>
    <w:lvl w:ilvl="0" w:tplc="C506338A">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6EE52B3"/>
    <w:multiLevelType w:val="hybridMultilevel"/>
    <w:tmpl w:val="DFF8E1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98A657A"/>
    <w:multiLevelType w:val="hybridMultilevel"/>
    <w:tmpl w:val="55CCEA1E"/>
    <w:lvl w:ilvl="0" w:tplc="040C000B">
      <w:start w:val="1"/>
      <w:numFmt w:val="bullet"/>
      <w:lvlText w:val=""/>
      <w:lvlJc w:val="left"/>
      <w:pPr>
        <w:ind w:left="1420" w:hanging="360"/>
      </w:pPr>
      <w:rPr>
        <w:rFonts w:ascii="Wingdings" w:hAnsi="Wingdings" w:hint="default"/>
      </w:rPr>
    </w:lvl>
    <w:lvl w:ilvl="1" w:tplc="040C0003" w:tentative="1">
      <w:start w:val="1"/>
      <w:numFmt w:val="bullet"/>
      <w:lvlText w:val="o"/>
      <w:lvlJc w:val="left"/>
      <w:pPr>
        <w:ind w:left="2140" w:hanging="360"/>
      </w:pPr>
      <w:rPr>
        <w:rFonts w:ascii="Courier New" w:hAnsi="Courier New" w:hint="default"/>
      </w:rPr>
    </w:lvl>
    <w:lvl w:ilvl="2" w:tplc="040C0005" w:tentative="1">
      <w:start w:val="1"/>
      <w:numFmt w:val="bullet"/>
      <w:lvlText w:val=""/>
      <w:lvlJc w:val="left"/>
      <w:pPr>
        <w:ind w:left="2860" w:hanging="360"/>
      </w:pPr>
      <w:rPr>
        <w:rFonts w:ascii="Wingdings" w:hAnsi="Wingdings" w:hint="default"/>
      </w:rPr>
    </w:lvl>
    <w:lvl w:ilvl="3" w:tplc="040C0001" w:tentative="1">
      <w:start w:val="1"/>
      <w:numFmt w:val="bullet"/>
      <w:lvlText w:val=""/>
      <w:lvlJc w:val="left"/>
      <w:pPr>
        <w:ind w:left="3580" w:hanging="360"/>
      </w:pPr>
      <w:rPr>
        <w:rFonts w:ascii="Symbol" w:hAnsi="Symbol" w:hint="default"/>
      </w:rPr>
    </w:lvl>
    <w:lvl w:ilvl="4" w:tplc="040C0003" w:tentative="1">
      <w:start w:val="1"/>
      <w:numFmt w:val="bullet"/>
      <w:lvlText w:val="o"/>
      <w:lvlJc w:val="left"/>
      <w:pPr>
        <w:ind w:left="4300" w:hanging="360"/>
      </w:pPr>
      <w:rPr>
        <w:rFonts w:ascii="Courier New" w:hAnsi="Courier New" w:hint="default"/>
      </w:rPr>
    </w:lvl>
    <w:lvl w:ilvl="5" w:tplc="040C0005" w:tentative="1">
      <w:start w:val="1"/>
      <w:numFmt w:val="bullet"/>
      <w:lvlText w:val=""/>
      <w:lvlJc w:val="left"/>
      <w:pPr>
        <w:ind w:left="5020" w:hanging="360"/>
      </w:pPr>
      <w:rPr>
        <w:rFonts w:ascii="Wingdings" w:hAnsi="Wingdings" w:hint="default"/>
      </w:rPr>
    </w:lvl>
    <w:lvl w:ilvl="6" w:tplc="040C0001" w:tentative="1">
      <w:start w:val="1"/>
      <w:numFmt w:val="bullet"/>
      <w:lvlText w:val=""/>
      <w:lvlJc w:val="left"/>
      <w:pPr>
        <w:ind w:left="5740" w:hanging="360"/>
      </w:pPr>
      <w:rPr>
        <w:rFonts w:ascii="Symbol" w:hAnsi="Symbol" w:hint="default"/>
      </w:rPr>
    </w:lvl>
    <w:lvl w:ilvl="7" w:tplc="040C0003" w:tentative="1">
      <w:start w:val="1"/>
      <w:numFmt w:val="bullet"/>
      <w:lvlText w:val="o"/>
      <w:lvlJc w:val="left"/>
      <w:pPr>
        <w:ind w:left="6460" w:hanging="360"/>
      </w:pPr>
      <w:rPr>
        <w:rFonts w:ascii="Courier New" w:hAnsi="Courier New" w:hint="default"/>
      </w:rPr>
    </w:lvl>
    <w:lvl w:ilvl="8" w:tplc="040C0005" w:tentative="1">
      <w:start w:val="1"/>
      <w:numFmt w:val="bullet"/>
      <w:lvlText w:val=""/>
      <w:lvlJc w:val="left"/>
      <w:pPr>
        <w:ind w:left="7180" w:hanging="360"/>
      </w:pPr>
      <w:rPr>
        <w:rFonts w:ascii="Wingdings" w:hAnsi="Wingdings" w:hint="default"/>
      </w:rPr>
    </w:lvl>
  </w:abstractNum>
  <w:num w:numId="1">
    <w:abstractNumId w:val="0"/>
  </w:num>
  <w:num w:numId="2">
    <w:abstractNumId w:val="1"/>
  </w:num>
  <w:num w:numId="3">
    <w:abstractNumId w:val="4"/>
  </w:num>
  <w:num w:numId="4">
    <w:abstractNumId w:val="6"/>
  </w:num>
  <w:num w:numId="5">
    <w:abstractNumId w:val="22"/>
  </w:num>
  <w:num w:numId="6">
    <w:abstractNumId w:val="21"/>
  </w:num>
  <w:num w:numId="7">
    <w:abstractNumId w:val="5"/>
  </w:num>
  <w:num w:numId="8">
    <w:abstractNumId w:val="7"/>
  </w:num>
  <w:num w:numId="9">
    <w:abstractNumId w:val="19"/>
  </w:num>
  <w:num w:numId="10">
    <w:abstractNumId w:val="12"/>
  </w:num>
  <w:num w:numId="11">
    <w:abstractNumId w:val="21"/>
    <w:lvlOverride w:ilvl="0">
      <w:startOverride w:val="1"/>
    </w:lvlOverride>
  </w:num>
  <w:num w:numId="12">
    <w:abstractNumId w:val="21"/>
    <w:lvlOverride w:ilvl="0">
      <w:startOverride w:val="1"/>
    </w:lvlOverride>
  </w:num>
  <w:num w:numId="13">
    <w:abstractNumId w:val="20"/>
  </w:num>
  <w:num w:numId="14">
    <w:abstractNumId w:val="13"/>
  </w:num>
  <w:num w:numId="15">
    <w:abstractNumId w:val="23"/>
  </w:num>
  <w:num w:numId="16">
    <w:abstractNumId w:val="2"/>
  </w:num>
  <w:num w:numId="17">
    <w:abstractNumId w:val="3"/>
  </w:num>
  <w:num w:numId="18">
    <w:abstractNumId w:val="21"/>
    <w:lvlOverride w:ilvl="0">
      <w:startOverride w:val="1"/>
    </w:lvlOverride>
  </w:num>
  <w:num w:numId="19">
    <w:abstractNumId w:val="10"/>
  </w:num>
  <w:num w:numId="20">
    <w:abstractNumId w:val="24"/>
  </w:num>
  <w:num w:numId="21">
    <w:abstractNumId w:val="21"/>
    <w:lvlOverride w:ilvl="0">
      <w:startOverride w:val="1"/>
    </w:lvlOverride>
  </w:num>
  <w:num w:numId="22">
    <w:abstractNumId w:val="9"/>
  </w:num>
  <w:num w:numId="23">
    <w:abstractNumId w:val="16"/>
  </w:num>
  <w:num w:numId="24">
    <w:abstractNumId w:val="11"/>
  </w:num>
  <w:num w:numId="25">
    <w:abstractNumId w:val="21"/>
    <w:lvlOverride w:ilvl="0">
      <w:startOverride w:val="1"/>
    </w:lvlOverride>
  </w:num>
  <w:num w:numId="26">
    <w:abstractNumId w:val="8"/>
  </w:num>
  <w:num w:numId="27">
    <w:abstractNumId w:val="21"/>
    <w:lvlOverride w:ilvl="0">
      <w:startOverride w:val="1"/>
    </w:lvlOverride>
  </w:num>
  <w:num w:numId="28">
    <w:abstractNumId w:val="26"/>
  </w:num>
  <w:num w:numId="29">
    <w:abstractNumId w:val="18"/>
  </w:num>
  <w:num w:numId="30">
    <w:abstractNumId w:val="21"/>
    <w:lvlOverride w:ilvl="0">
      <w:startOverride w:val="1"/>
    </w:lvlOverride>
  </w:num>
  <w:num w:numId="31">
    <w:abstractNumId w:val="15"/>
  </w:num>
  <w:num w:numId="32">
    <w:abstractNumId w:val="17"/>
  </w:num>
  <w:num w:numId="33">
    <w:abstractNumId w:val="25"/>
  </w:num>
  <w:num w:numId="34">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163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15:chartTrackingRefBased/>
  <w15:docId w15:val="{3F2A4962-0E17-490E-8DC6-491686C00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keepLines/>
      <w:widowControl w:val="0"/>
      <w:autoSpaceDE w:val="0"/>
      <w:autoSpaceDN w:val="0"/>
      <w:adjustRightInd w:val="0"/>
    </w:pPr>
  </w:style>
  <w:style w:type="paragraph" w:styleId="Titre1">
    <w:name w:val="heading 1"/>
    <w:basedOn w:val="Normal"/>
    <w:next w:val="Normal"/>
    <w:link w:val="Titre1Car"/>
    <w:qFormat/>
    <w:pPr>
      <w:keepNext/>
      <w:widowControl/>
      <w:tabs>
        <w:tab w:val="left" w:pos="3686"/>
      </w:tabs>
      <w:jc w:val="center"/>
      <w:outlineLvl w:val="0"/>
    </w:pPr>
    <w:rPr>
      <w:rFonts w:ascii="Arial" w:hAnsi="Arial" w:cs="Arial"/>
      <w:b/>
      <w:bCs/>
      <w:i/>
      <w:iCs/>
      <w:sz w:val="18"/>
      <w:szCs w:val="18"/>
    </w:rPr>
  </w:style>
  <w:style w:type="paragraph" w:styleId="Titre2">
    <w:name w:val="heading 2"/>
    <w:basedOn w:val="Normal"/>
    <w:next w:val="Normal"/>
    <w:link w:val="Titre2Car"/>
    <w:qFormat/>
    <w:pPr>
      <w:keepNext/>
      <w:widowControl/>
      <w:shd w:val="clear" w:color="auto" w:fill="E6E6E6"/>
      <w:outlineLvl w:val="1"/>
    </w:pPr>
    <w:rPr>
      <w:rFonts w:ascii="Arial" w:hAnsi="Arial" w:cs="Arial"/>
      <w:b/>
      <w:bCs/>
      <w:sz w:val="24"/>
      <w:szCs w:val="24"/>
    </w:rPr>
  </w:style>
  <w:style w:type="paragraph" w:styleId="Titre3">
    <w:name w:val="heading 3"/>
    <w:basedOn w:val="Normal"/>
    <w:next w:val="Normal"/>
    <w:link w:val="Titre3Car"/>
    <w:qFormat/>
    <w:pPr>
      <w:keepNext/>
      <w:keepLines w:val="0"/>
      <w:widowControl/>
      <w:adjustRightInd/>
      <w:outlineLvl w:val="2"/>
    </w:pPr>
    <w:rPr>
      <w:rFonts w:ascii="Arial" w:hAnsi="Arial" w:cs="Arial"/>
      <w:b/>
      <w:bCs/>
      <w:caps/>
      <w:sz w:val="16"/>
      <w:szCs w:val="16"/>
    </w:rPr>
  </w:style>
  <w:style w:type="paragraph" w:styleId="Titre4">
    <w:name w:val="heading 4"/>
    <w:basedOn w:val="Normal"/>
    <w:next w:val="Normal"/>
    <w:link w:val="Titre4Car"/>
    <w:qFormat/>
    <w:locked/>
    <w:pPr>
      <w:keepNext/>
      <w:keepLines w:val="0"/>
      <w:widowControl/>
      <w:autoSpaceDE/>
      <w:autoSpaceDN/>
      <w:adjustRightInd/>
      <w:ind w:left="864" w:hanging="864"/>
      <w:outlineLvl w:val="3"/>
    </w:pPr>
    <w:rPr>
      <w:rFonts w:ascii="Arial Narrow" w:hAnsi="Arial Narrow"/>
      <w:b/>
      <w:sz w:val="24"/>
    </w:rPr>
  </w:style>
  <w:style w:type="paragraph" w:styleId="Titre5">
    <w:name w:val="heading 5"/>
    <w:basedOn w:val="Normal"/>
    <w:next w:val="Normal"/>
    <w:link w:val="Titre5Car"/>
    <w:unhideWhenUsed/>
    <w:qFormat/>
    <w:locked/>
    <w:pPr>
      <w:spacing w:before="240" w:after="60"/>
      <w:outlineLvl w:val="4"/>
    </w:pPr>
    <w:rPr>
      <w:rFonts w:ascii="Calibri" w:hAnsi="Calibri"/>
      <w:b/>
      <w:bCs/>
      <w:i/>
      <w:iCs/>
      <w:sz w:val="26"/>
      <w:szCs w:val="26"/>
    </w:rPr>
  </w:style>
  <w:style w:type="paragraph" w:styleId="Titre6">
    <w:name w:val="heading 6"/>
    <w:basedOn w:val="Normal"/>
    <w:next w:val="Normal"/>
    <w:link w:val="Titre6Car"/>
    <w:semiHidden/>
    <w:unhideWhenUsed/>
    <w:qFormat/>
    <w:locked/>
    <w:pPr>
      <w:keepLines w:val="0"/>
      <w:widowControl/>
      <w:autoSpaceDE/>
      <w:autoSpaceDN/>
      <w:adjustRightInd/>
      <w:spacing w:before="240" w:after="60"/>
      <w:ind w:left="1152" w:hanging="1152"/>
      <w:outlineLvl w:val="5"/>
    </w:pPr>
    <w:rPr>
      <w:rFonts w:ascii="Calibri" w:hAnsi="Calibri"/>
      <w:b/>
      <w:bCs/>
      <w:sz w:val="22"/>
      <w:szCs w:val="22"/>
    </w:rPr>
  </w:style>
  <w:style w:type="paragraph" w:styleId="Titre7">
    <w:name w:val="heading 7"/>
    <w:basedOn w:val="Normal"/>
    <w:next w:val="Normal"/>
    <w:link w:val="Titre7Car"/>
    <w:semiHidden/>
    <w:unhideWhenUsed/>
    <w:qFormat/>
    <w:locked/>
    <w:pPr>
      <w:keepLines w:val="0"/>
      <w:widowControl/>
      <w:autoSpaceDE/>
      <w:autoSpaceDN/>
      <w:adjustRightInd/>
      <w:spacing w:before="240" w:after="60"/>
      <w:ind w:left="1296" w:hanging="1296"/>
      <w:outlineLvl w:val="6"/>
    </w:pPr>
    <w:rPr>
      <w:rFonts w:ascii="Calibri" w:hAnsi="Calibri"/>
      <w:sz w:val="24"/>
      <w:szCs w:val="24"/>
    </w:rPr>
  </w:style>
  <w:style w:type="paragraph" w:styleId="Titre8">
    <w:name w:val="heading 8"/>
    <w:basedOn w:val="Normal"/>
    <w:next w:val="Normal"/>
    <w:link w:val="Titre8Car"/>
    <w:qFormat/>
    <w:locked/>
    <w:pPr>
      <w:keepNext/>
      <w:keepLines w:val="0"/>
      <w:widowControl/>
      <w:autoSpaceDE/>
      <w:autoSpaceDN/>
      <w:adjustRightInd/>
      <w:ind w:left="1440" w:hanging="1440"/>
      <w:jc w:val="center"/>
      <w:outlineLvl w:val="7"/>
    </w:pPr>
    <w:rPr>
      <w:rFonts w:ascii="Arial Narrow" w:hAnsi="Arial Narrow"/>
      <w:b/>
      <w:sz w:val="28"/>
      <w:u w:val="single"/>
    </w:rPr>
  </w:style>
  <w:style w:type="paragraph" w:styleId="Titre9">
    <w:name w:val="heading 9"/>
    <w:basedOn w:val="Normal"/>
    <w:next w:val="Normal"/>
    <w:link w:val="Titre9Car"/>
    <w:semiHidden/>
    <w:unhideWhenUsed/>
    <w:qFormat/>
    <w:locked/>
    <w:pPr>
      <w:keepLines w:val="0"/>
      <w:widowControl/>
      <w:autoSpaceDE/>
      <w:autoSpaceDN/>
      <w:adjustRightInd/>
      <w:spacing w:before="240" w:after="60"/>
      <w:ind w:left="1584" w:hanging="1584"/>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locked/>
    <w:rPr>
      <w:rFonts w:ascii="Cambria" w:hAnsi="Cambria" w:cs="Cambria"/>
      <w:b/>
      <w:bCs/>
      <w:kern w:val="32"/>
      <w:sz w:val="32"/>
      <w:szCs w:val="32"/>
    </w:rPr>
  </w:style>
  <w:style w:type="character" w:customStyle="1" w:styleId="Titre2Car">
    <w:name w:val="Titre 2 Car"/>
    <w:link w:val="Titre2"/>
    <w:locked/>
    <w:rPr>
      <w:rFonts w:ascii="Cambria" w:hAnsi="Cambria" w:cs="Cambria"/>
      <w:b/>
      <w:bCs/>
      <w:i/>
      <w:iCs/>
      <w:sz w:val="28"/>
      <w:szCs w:val="28"/>
    </w:rPr>
  </w:style>
  <w:style w:type="character" w:customStyle="1" w:styleId="Titre3Car">
    <w:name w:val="Titre 3 Car"/>
    <w:link w:val="Titre3"/>
    <w:locked/>
    <w:rPr>
      <w:rFonts w:ascii="Cambria" w:hAnsi="Cambria" w:cs="Cambria"/>
      <w:b/>
      <w:bCs/>
      <w:sz w:val="26"/>
      <w:szCs w:val="26"/>
    </w:rPr>
  </w:style>
  <w:style w:type="paragraph" w:styleId="Pieddepage">
    <w:name w:val="footer"/>
    <w:basedOn w:val="Normal"/>
    <w:link w:val="PieddepageCar"/>
    <w:pPr>
      <w:tabs>
        <w:tab w:val="center" w:pos="4819"/>
        <w:tab w:val="right" w:pos="9071"/>
      </w:tabs>
    </w:pPr>
    <w:rPr>
      <w:rFonts w:ascii="Arial" w:hAnsi="Arial" w:cs="Arial"/>
      <w:sz w:val="24"/>
      <w:szCs w:val="24"/>
    </w:rPr>
  </w:style>
  <w:style w:type="character" w:customStyle="1" w:styleId="PieddepageCar">
    <w:name w:val="Pied de page Car"/>
    <w:link w:val="Pieddepage"/>
    <w:locked/>
    <w:rPr>
      <w:rFonts w:ascii="Times New Roman" w:hAnsi="Times New Roman" w:cs="Times New Roman"/>
    </w:rPr>
  </w:style>
  <w:style w:type="paragraph" w:styleId="En-tte">
    <w:name w:val="header"/>
    <w:basedOn w:val="Normal"/>
    <w:link w:val="En-tteCar"/>
    <w:pPr>
      <w:tabs>
        <w:tab w:val="center" w:pos="4819"/>
        <w:tab w:val="right" w:pos="9071"/>
      </w:tabs>
    </w:pPr>
    <w:rPr>
      <w:rFonts w:ascii="Arial" w:hAnsi="Arial" w:cs="Arial"/>
      <w:sz w:val="24"/>
      <w:szCs w:val="24"/>
    </w:rPr>
  </w:style>
  <w:style w:type="character" w:customStyle="1" w:styleId="En-tteCar">
    <w:name w:val="En-tête Car"/>
    <w:link w:val="En-tte"/>
    <w:locked/>
    <w:rPr>
      <w:rFonts w:ascii="Times New Roman" w:hAnsi="Times New Roman" w:cs="Times New Roman"/>
    </w:rPr>
  </w:style>
  <w:style w:type="paragraph" w:customStyle="1" w:styleId="RedTitre">
    <w:name w:val="RedTitre"/>
    <w:basedOn w:val="Normal"/>
    <w:uiPriority w:val="99"/>
    <w:pPr>
      <w:framePr w:hSpace="142" w:wrap="auto" w:vAnchor="text" w:hAnchor="text" w:xAlign="center" w:y="1"/>
      <w:jc w:val="center"/>
    </w:pPr>
    <w:rPr>
      <w:rFonts w:ascii="Arial" w:hAnsi="Arial" w:cs="Arial"/>
      <w:b/>
      <w:bCs/>
      <w:sz w:val="22"/>
      <w:szCs w:val="22"/>
    </w:rPr>
  </w:style>
  <w:style w:type="paragraph" w:customStyle="1" w:styleId="RedLiRub">
    <w:name w:val="RedLiRub"/>
    <w:basedOn w:val="Normal"/>
    <w:rPr>
      <w:rFonts w:ascii="Arial" w:hAnsi="Arial" w:cs="Arial"/>
      <w:sz w:val="22"/>
      <w:szCs w:val="22"/>
    </w:rPr>
  </w:style>
  <w:style w:type="paragraph" w:customStyle="1" w:styleId="RedTitre2">
    <w:name w:val="RedTitre2"/>
    <w:basedOn w:val="Normal"/>
    <w:pPr>
      <w:keepNext/>
      <w:pBdr>
        <w:top w:val="single" w:sz="6" w:space="1" w:color="auto"/>
        <w:left w:val="single" w:sz="6" w:space="1" w:color="auto"/>
        <w:bottom w:val="single" w:sz="6" w:space="1" w:color="auto"/>
        <w:right w:val="single" w:sz="6" w:space="1" w:color="auto"/>
      </w:pBdr>
      <w:spacing w:before="240" w:after="60"/>
    </w:pPr>
    <w:rPr>
      <w:rFonts w:ascii="Arial" w:hAnsi="Arial" w:cs="Arial"/>
      <w:b/>
      <w:bCs/>
      <w:sz w:val="24"/>
      <w:szCs w:val="24"/>
    </w:rPr>
  </w:style>
  <w:style w:type="paragraph" w:customStyle="1" w:styleId="RedNomDoc">
    <w:name w:val="RedNomDoc"/>
    <w:basedOn w:val="Normal"/>
    <w:pPr>
      <w:jc w:val="center"/>
    </w:pPr>
    <w:rPr>
      <w:rFonts w:ascii="Arial" w:hAnsi="Arial" w:cs="Arial"/>
      <w:b/>
      <w:bCs/>
      <w:sz w:val="30"/>
      <w:szCs w:val="30"/>
    </w:rPr>
  </w:style>
  <w:style w:type="paragraph" w:customStyle="1" w:styleId="RedTitre1">
    <w:name w:val="RedTitre1"/>
    <w:basedOn w:val="Normal"/>
    <w:pPr>
      <w:framePr w:hSpace="142" w:wrap="auto" w:vAnchor="text" w:hAnchor="text" w:xAlign="center" w:y="1"/>
      <w:jc w:val="center"/>
    </w:pPr>
    <w:rPr>
      <w:rFonts w:ascii="Arial" w:hAnsi="Arial" w:cs="Arial"/>
      <w:b/>
      <w:bCs/>
      <w:sz w:val="22"/>
      <w:szCs w:val="22"/>
    </w:rPr>
  </w:style>
  <w:style w:type="paragraph" w:customStyle="1" w:styleId="RedPara">
    <w:name w:val="RedPara"/>
    <w:basedOn w:val="Normal"/>
    <w:pPr>
      <w:keepNext/>
      <w:spacing w:before="120" w:after="60"/>
    </w:pPr>
    <w:rPr>
      <w:rFonts w:ascii="Arial" w:hAnsi="Arial" w:cs="Arial"/>
      <w:b/>
      <w:bCs/>
      <w:sz w:val="22"/>
      <w:szCs w:val="22"/>
    </w:rPr>
  </w:style>
  <w:style w:type="paragraph" w:customStyle="1" w:styleId="RedRub">
    <w:name w:val="RedRub"/>
    <w:basedOn w:val="Normal"/>
    <w:pPr>
      <w:keepNext/>
      <w:spacing w:before="60" w:after="60"/>
    </w:pPr>
    <w:rPr>
      <w:rFonts w:ascii="Arial" w:hAnsi="Arial" w:cs="Arial"/>
      <w:b/>
      <w:bCs/>
      <w:sz w:val="22"/>
      <w:szCs w:val="22"/>
    </w:rPr>
  </w:style>
  <w:style w:type="paragraph" w:customStyle="1" w:styleId="RedTxt">
    <w:name w:val="RedTxt"/>
    <w:basedOn w:val="Normal"/>
    <w:rPr>
      <w:rFonts w:ascii="Arial" w:hAnsi="Arial" w:cs="Arial"/>
      <w:sz w:val="18"/>
      <w:szCs w:val="18"/>
    </w:rPr>
  </w:style>
  <w:style w:type="character" w:styleId="Numrodepage">
    <w:name w:val="page number"/>
    <w:rPr>
      <w:rFonts w:ascii="Times New Roman" w:hAnsi="Times New Roman" w:cs="Times New Roman"/>
    </w:rPr>
  </w:style>
  <w:style w:type="character" w:styleId="Lienhypertexte">
    <w:name w:val="Hyperlink"/>
    <w:rPr>
      <w:rFonts w:ascii="Times New Roman" w:hAnsi="Times New Roman" w:cs="Times New Roman"/>
      <w:color w:val="0000FF"/>
      <w:u w:val="single"/>
    </w:rPr>
  </w:style>
  <w:style w:type="character" w:styleId="Marquedecommentaire">
    <w:name w:val="annotation reference"/>
    <w:semiHidden/>
    <w:rPr>
      <w:rFonts w:ascii="Times New Roman" w:hAnsi="Times New Roman" w:cs="Times New Roman"/>
      <w:sz w:val="16"/>
      <w:szCs w:val="16"/>
    </w:rPr>
  </w:style>
  <w:style w:type="paragraph" w:styleId="Retraitcorpsdetexte2">
    <w:name w:val="Body Text Indent 2"/>
    <w:basedOn w:val="Normal"/>
    <w:link w:val="Retraitcorpsdetexte2Car"/>
    <w:pPr>
      <w:keepLines w:val="0"/>
      <w:widowControl/>
      <w:autoSpaceDE/>
      <w:autoSpaceDN/>
      <w:adjustRightInd/>
      <w:ind w:left="2268"/>
    </w:pPr>
    <w:rPr>
      <w:rFonts w:ascii="Arial" w:hAnsi="Arial" w:cs="Arial"/>
      <w:i/>
      <w:iCs/>
      <w:sz w:val="16"/>
      <w:szCs w:val="16"/>
    </w:rPr>
  </w:style>
  <w:style w:type="character" w:customStyle="1" w:styleId="Retraitcorpsdetexte2Car">
    <w:name w:val="Retrait corps de texte 2 Car"/>
    <w:link w:val="Retraitcorpsdetexte2"/>
    <w:locked/>
    <w:rPr>
      <w:rFonts w:ascii="Times New Roman" w:hAnsi="Times New Roman" w:cs="Times New Roman"/>
    </w:rPr>
  </w:style>
  <w:style w:type="paragraph" w:styleId="Commentaire">
    <w:name w:val="annotation text"/>
    <w:basedOn w:val="Normal"/>
    <w:link w:val="CommentaireCar"/>
    <w:semiHidden/>
  </w:style>
  <w:style w:type="character" w:customStyle="1" w:styleId="CommentaireCar">
    <w:name w:val="Commentaire Car"/>
    <w:link w:val="Commentaire"/>
    <w:locked/>
    <w:rPr>
      <w:rFonts w:ascii="Times New Roman" w:hAnsi="Times New Roman" w:cs="Times New Roman"/>
    </w:rPr>
  </w:style>
  <w:style w:type="paragraph" w:styleId="Objetducommentaire">
    <w:name w:val="annotation subject"/>
    <w:basedOn w:val="Commentaire"/>
    <w:next w:val="Commentaire"/>
    <w:link w:val="ObjetducommentaireCar"/>
    <w:semiHidden/>
    <w:rPr>
      <w:b/>
      <w:bCs/>
    </w:rPr>
  </w:style>
  <w:style w:type="character" w:customStyle="1" w:styleId="ObjetducommentaireCar">
    <w:name w:val="Objet du commentaire Car"/>
    <w:link w:val="Objetducommentaire"/>
    <w:locked/>
    <w:rPr>
      <w:rFonts w:ascii="Times New Roman" w:hAnsi="Times New Roman" w:cs="Times New Roman"/>
      <w:b/>
      <w:bCs/>
    </w:rPr>
  </w:style>
  <w:style w:type="paragraph" w:styleId="Textedebulles">
    <w:name w:val="Balloon Text"/>
    <w:basedOn w:val="Normal"/>
    <w:link w:val="TextedebullesCar"/>
    <w:semiHidden/>
    <w:rPr>
      <w:rFonts w:ascii="Tahoma" w:hAnsi="Tahoma" w:cs="Tahoma"/>
      <w:sz w:val="16"/>
      <w:szCs w:val="16"/>
    </w:rPr>
  </w:style>
  <w:style w:type="character" w:customStyle="1" w:styleId="TextedebullesCar">
    <w:name w:val="Texte de bulles Car"/>
    <w:link w:val="Textedebulles"/>
    <w:locked/>
    <w:rPr>
      <w:rFonts w:ascii="Tahoma" w:hAnsi="Tahoma" w:cs="Tahoma"/>
      <w:sz w:val="16"/>
      <w:szCs w:val="16"/>
    </w:rPr>
  </w:style>
  <w:style w:type="character" w:styleId="Lienhypertextesuivivisit">
    <w:name w:val="FollowedHyperlink"/>
    <w:rPr>
      <w:rFonts w:ascii="Times New Roman" w:hAnsi="Times New Roman" w:cs="Times New Roman"/>
      <w:color w:val="800080"/>
      <w:u w:val="single"/>
    </w:rPr>
  </w:style>
  <w:style w:type="table" w:styleId="Grilledutableau">
    <w:name w:val="Table Grid"/>
    <w:basedOn w:val="TableauNormal"/>
    <w:rPr>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pPr>
      <w:keepLines w:val="0"/>
      <w:widowControl/>
      <w:tabs>
        <w:tab w:val="left" w:pos="426"/>
      </w:tabs>
      <w:suppressAutoHyphens/>
      <w:autoSpaceDE/>
      <w:autoSpaceDN/>
      <w:adjustRightInd/>
      <w:ind w:left="709" w:hanging="709"/>
      <w:jc w:val="both"/>
    </w:pPr>
    <w:rPr>
      <w:rFonts w:ascii="Univers" w:hAnsi="Univers" w:cs="Univers"/>
      <w:lang w:eastAsia="zh-CN"/>
    </w:rPr>
  </w:style>
  <w:style w:type="character" w:customStyle="1" w:styleId="Titre5Car">
    <w:name w:val="Titre 5 Car"/>
    <w:link w:val="Titre5"/>
    <w:semiHidden/>
    <w:rPr>
      <w:rFonts w:ascii="Calibri" w:eastAsia="Times New Roman" w:hAnsi="Calibri" w:cs="Times New Roman"/>
      <w:b/>
      <w:bCs/>
      <w:i/>
      <w:iCs/>
      <w:sz w:val="26"/>
      <w:szCs w:val="26"/>
    </w:rPr>
  </w:style>
  <w:style w:type="paragraph" w:styleId="Retraitcorpsdetexte">
    <w:name w:val="Body Text Indent"/>
    <w:basedOn w:val="Normal"/>
    <w:link w:val="RetraitcorpsdetexteCar"/>
    <w:pPr>
      <w:spacing w:after="120"/>
      <w:ind w:left="283"/>
    </w:pPr>
  </w:style>
  <w:style w:type="character" w:customStyle="1" w:styleId="RetraitcorpsdetexteCar">
    <w:name w:val="Retrait corps de texte Car"/>
    <w:basedOn w:val="Policepardfaut"/>
    <w:link w:val="Retraitcorpsdetexte"/>
  </w:style>
  <w:style w:type="character" w:customStyle="1" w:styleId="Titre4Car">
    <w:name w:val="Titre 4 Car"/>
    <w:link w:val="Titre4"/>
    <w:rPr>
      <w:rFonts w:ascii="Arial Narrow" w:hAnsi="Arial Narrow"/>
      <w:b/>
      <w:sz w:val="24"/>
    </w:rPr>
  </w:style>
  <w:style w:type="character" w:customStyle="1" w:styleId="Titre6Car">
    <w:name w:val="Titre 6 Car"/>
    <w:link w:val="Titre6"/>
    <w:semiHidden/>
    <w:rPr>
      <w:rFonts w:ascii="Calibri" w:hAnsi="Calibri"/>
      <w:b/>
      <w:bCs/>
      <w:sz w:val="22"/>
      <w:szCs w:val="22"/>
    </w:rPr>
  </w:style>
  <w:style w:type="character" w:customStyle="1" w:styleId="Titre7Car">
    <w:name w:val="Titre 7 Car"/>
    <w:link w:val="Titre7"/>
    <w:semiHidden/>
    <w:rPr>
      <w:rFonts w:ascii="Calibri" w:hAnsi="Calibri"/>
      <w:sz w:val="24"/>
      <w:szCs w:val="24"/>
    </w:rPr>
  </w:style>
  <w:style w:type="character" w:customStyle="1" w:styleId="Titre8Car">
    <w:name w:val="Titre 8 Car"/>
    <w:link w:val="Titre8"/>
    <w:rPr>
      <w:rFonts w:ascii="Arial Narrow" w:hAnsi="Arial Narrow"/>
      <w:b/>
      <w:sz w:val="28"/>
      <w:u w:val="single"/>
    </w:rPr>
  </w:style>
  <w:style w:type="character" w:customStyle="1" w:styleId="Titre9Car">
    <w:name w:val="Titre 9 Car"/>
    <w:link w:val="Titre9"/>
    <w:semiHidden/>
    <w:rPr>
      <w:rFonts w:ascii="Cambria" w:hAnsi="Cambria"/>
      <w:sz w:val="22"/>
      <w:szCs w:val="22"/>
    </w:rPr>
  </w:style>
  <w:style w:type="paragraph" w:customStyle="1" w:styleId="ARTICLE1">
    <w:name w:val="ARTICLE 1"/>
    <w:basedOn w:val="Normal"/>
    <w:next w:val="11"/>
    <w:link w:val="ARTICLE1Car"/>
    <w:autoRedefine/>
    <w:qFormat/>
    <w:pPr>
      <w:keepNext/>
      <w:widowControl/>
      <w:numPr>
        <w:numId w:val="6"/>
      </w:numPr>
      <w:autoSpaceDE/>
      <w:autoSpaceDN/>
      <w:adjustRightInd/>
      <w:spacing w:after="120" w:line="276" w:lineRule="auto"/>
      <w:contextualSpacing/>
      <w:jc w:val="both"/>
    </w:pPr>
    <w:rPr>
      <w:rFonts w:ascii="Arial" w:hAnsi="Arial" w:cs="Arial"/>
      <w:b/>
    </w:rPr>
  </w:style>
  <w:style w:type="character" w:customStyle="1" w:styleId="ARTICLE1Car">
    <w:name w:val="ARTICLE 1 Car"/>
    <w:link w:val="ARTICLE1"/>
    <w:rPr>
      <w:rFonts w:ascii="Arial" w:hAnsi="Arial" w:cs="Arial"/>
      <w:b/>
    </w:rPr>
  </w:style>
  <w:style w:type="paragraph" w:customStyle="1" w:styleId="111">
    <w:name w:val="1.1.1"/>
    <w:basedOn w:val="Normal"/>
    <w:next w:val="Normal"/>
    <w:qFormat/>
    <w:pPr>
      <w:keepNext/>
      <w:widowControl/>
      <w:numPr>
        <w:ilvl w:val="2"/>
        <w:numId w:val="5"/>
      </w:numPr>
      <w:tabs>
        <w:tab w:val="num" w:pos="2160"/>
      </w:tabs>
      <w:autoSpaceDE/>
      <w:autoSpaceDN/>
      <w:adjustRightInd/>
      <w:spacing w:before="240" w:after="120"/>
      <w:ind w:left="2160" w:hanging="360"/>
      <w:jc w:val="both"/>
    </w:pPr>
    <w:rPr>
      <w:rFonts w:ascii="Cambria" w:eastAsia="Calibri" w:hAnsi="Cambria" w:cs="Arial"/>
      <w:b/>
      <w:color w:val="000000"/>
      <w:sz w:val="22"/>
      <w:szCs w:val="22"/>
      <w:lang w:eastAsia="en-US"/>
    </w:rPr>
  </w:style>
  <w:style w:type="paragraph" w:customStyle="1" w:styleId="11">
    <w:name w:val="1.1."/>
    <w:basedOn w:val="ARTICLE1"/>
    <w:next w:val="Normal"/>
    <w:link w:val="11Car"/>
    <w:qFormat/>
    <w:pPr>
      <w:numPr>
        <w:ilvl w:val="1"/>
        <w:numId w:val="5"/>
      </w:numPr>
      <w:ind w:left="1440" w:hanging="360"/>
    </w:pPr>
    <w:rPr>
      <w:bCs/>
      <w:color w:val="000000"/>
    </w:rPr>
  </w:style>
  <w:style w:type="paragraph" w:styleId="Paragraphedeliste">
    <w:name w:val="List Paragraph"/>
    <w:aliases w:val="Tab n1,Tab 1,Paragraphe de liste1,Paragraphe de liste num,Paragraphe de liste 1,Listes,Liste couleur - Accent 11,Liste H3C,Liste SItéa,texte de base,6 pt paragraphe carré,Puce focus,Legende,Normal bullet 2,Paragraph,List Paragraph"/>
    <w:basedOn w:val="Normal"/>
    <w:link w:val="ParagraphedelisteCar"/>
    <w:uiPriority w:val="34"/>
    <w:qFormat/>
    <w:pPr>
      <w:keepLines w:val="0"/>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11Car">
    <w:name w:val="1.1. Car"/>
    <w:link w:val="11"/>
    <w:rPr>
      <w:rFonts w:ascii="Arial" w:hAnsi="Arial" w:cs="Arial"/>
      <w:b/>
      <w:bCs/>
      <w:color w:val="000000"/>
    </w:rPr>
  </w:style>
  <w:style w:type="paragraph" w:customStyle="1" w:styleId="Default">
    <w:name w:val="Default"/>
    <w:pPr>
      <w:autoSpaceDE w:val="0"/>
      <w:autoSpaceDN w:val="0"/>
      <w:adjustRightInd w:val="0"/>
    </w:pPr>
    <w:rPr>
      <w:rFonts w:ascii="Arial" w:eastAsia="Calibri" w:hAnsi="Arial" w:cs="Arial"/>
      <w:color w:val="000000"/>
      <w:sz w:val="24"/>
      <w:szCs w:val="24"/>
      <w:lang w:eastAsia="en-US"/>
    </w:rPr>
  </w:style>
  <w:style w:type="character" w:customStyle="1" w:styleId="ParagraphedelisteCar">
    <w:name w:val="Paragraphe de liste Car"/>
    <w:aliases w:val="Tab n1 Car,Tab 1 Car,Paragraphe de liste1 Car,Paragraphe de liste num Car,Paragraphe de liste 1 Car,Listes Car,Liste couleur - Accent 11 Car,Liste H3C Car,Liste SItéa Car,texte de base Car,6 pt paragraphe carré Car,Puce focus Car"/>
    <w:link w:val="Paragraphedeliste"/>
    <w:uiPriority w:val="34"/>
    <w:rPr>
      <w:rFonts w:ascii="Calibri" w:eastAsia="Calibri" w:hAnsi="Calibri"/>
      <w:sz w:val="22"/>
      <w:szCs w:val="22"/>
      <w:lang w:eastAsia="en-US"/>
    </w:rPr>
  </w:style>
  <w:style w:type="character" w:customStyle="1" w:styleId="CharacterStyle3">
    <w:name w:val="Character Style 3"/>
    <w:rPr>
      <w:rFonts w:ascii="Verdana" w:hAnsi="Verdana"/>
      <w:color w:val="auto"/>
      <w:sz w:val="17"/>
      <w:lang w:val="fr-FR" w:eastAsia="x-none"/>
    </w:rPr>
  </w:style>
  <w:style w:type="paragraph" w:customStyle="1" w:styleId="Paragraphe">
    <w:name w:val="Paragraphe"/>
    <w:basedOn w:val="Normal"/>
    <w:pPr>
      <w:keepLines w:val="0"/>
      <w:suppressAutoHyphens/>
      <w:kinsoku w:val="0"/>
      <w:overflowPunct w:val="0"/>
      <w:spacing w:before="120"/>
      <w:jc w:val="both"/>
      <w:textAlignment w:val="baseline"/>
    </w:pPr>
    <w:rPr>
      <w:rFonts w:ascii="Arial" w:hAnsi="Arial"/>
      <w:lang w:bidi="hi-IN"/>
    </w:rPr>
  </w:style>
  <w:style w:type="paragraph" w:customStyle="1" w:styleId="Style15">
    <w:name w:val="Style 15"/>
    <w:basedOn w:val="Normal"/>
    <w:pPr>
      <w:keepLines w:val="0"/>
      <w:suppressAutoHyphens/>
      <w:kinsoku w:val="0"/>
      <w:adjustRightInd/>
      <w:spacing w:before="36"/>
      <w:ind w:left="288" w:right="72"/>
    </w:pPr>
    <w:rPr>
      <w:rFonts w:ascii="Verdana" w:hAnsi="Verdana" w:cs="Verdana"/>
      <w:sz w:val="17"/>
      <w:szCs w:val="17"/>
      <w:lang w:eastAsia="hi-IN" w:bidi="hi-IN"/>
    </w:rPr>
  </w:style>
  <w:style w:type="paragraph" w:customStyle="1" w:styleId="Style17">
    <w:name w:val="Style 17"/>
    <w:basedOn w:val="Normal"/>
    <w:pPr>
      <w:keepLines w:val="0"/>
      <w:suppressAutoHyphens/>
      <w:kinsoku w:val="0"/>
      <w:adjustRightInd/>
      <w:spacing w:before="144"/>
      <w:ind w:left="360" w:right="72"/>
      <w:jc w:val="both"/>
    </w:pPr>
    <w:rPr>
      <w:rFonts w:ascii="Verdana" w:hAnsi="Verdana" w:cs="Verdana"/>
      <w:sz w:val="17"/>
      <w:szCs w:val="17"/>
      <w:lang w:eastAsia="hi-IN" w:bidi="hi-IN"/>
    </w:rPr>
  </w:style>
  <w:style w:type="paragraph" w:styleId="Corpsdetexte">
    <w:name w:val="Body Text"/>
    <w:basedOn w:val="Normal"/>
    <w:link w:val="CorpsdetexteCar"/>
    <w:pPr>
      <w:spacing w:after="120"/>
    </w:pPr>
  </w:style>
  <w:style w:type="character" w:customStyle="1" w:styleId="CorpsdetexteCar">
    <w:name w:val="Corps de texte Car"/>
    <w:basedOn w:val="Policepardfaut"/>
    <w:link w:val="Corpsdetext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030024">
      <w:bodyDiv w:val="1"/>
      <w:marLeft w:val="0"/>
      <w:marRight w:val="0"/>
      <w:marTop w:val="0"/>
      <w:marBottom w:val="0"/>
      <w:divBdr>
        <w:top w:val="none" w:sz="0" w:space="0" w:color="auto"/>
        <w:left w:val="none" w:sz="0" w:space="0" w:color="auto"/>
        <w:bottom w:val="none" w:sz="0" w:space="0" w:color="auto"/>
        <w:right w:val="none" w:sz="0" w:space="0" w:color="auto"/>
      </w:divBdr>
    </w:div>
    <w:div w:id="432626209">
      <w:bodyDiv w:val="1"/>
      <w:marLeft w:val="0"/>
      <w:marRight w:val="0"/>
      <w:marTop w:val="0"/>
      <w:marBottom w:val="0"/>
      <w:divBdr>
        <w:top w:val="none" w:sz="0" w:space="0" w:color="auto"/>
        <w:left w:val="none" w:sz="0" w:space="0" w:color="auto"/>
        <w:bottom w:val="none" w:sz="0" w:space="0" w:color="auto"/>
        <w:right w:val="none" w:sz="0" w:space="0" w:color="auto"/>
      </w:divBdr>
    </w:div>
    <w:div w:id="561330329">
      <w:bodyDiv w:val="1"/>
      <w:marLeft w:val="0"/>
      <w:marRight w:val="0"/>
      <w:marTop w:val="0"/>
      <w:marBottom w:val="0"/>
      <w:divBdr>
        <w:top w:val="none" w:sz="0" w:space="0" w:color="auto"/>
        <w:left w:val="none" w:sz="0" w:space="0" w:color="auto"/>
        <w:bottom w:val="none" w:sz="0" w:space="0" w:color="auto"/>
        <w:right w:val="none" w:sz="0" w:space="0" w:color="auto"/>
      </w:divBdr>
    </w:div>
    <w:div w:id="1287128422">
      <w:bodyDiv w:val="1"/>
      <w:marLeft w:val="0"/>
      <w:marRight w:val="0"/>
      <w:marTop w:val="0"/>
      <w:marBottom w:val="0"/>
      <w:divBdr>
        <w:top w:val="none" w:sz="0" w:space="0" w:color="auto"/>
        <w:left w:val="none" w:sz="0" w:space="0" w:color="auto"/>
        <w:bottom w:val="none" w:sz="0" w:space="0" w:color="auto"/>
        <w:right w:val="none" w:sz="0" w:space="0" w:color="auto"/>
      </w:divBdr>
      <w:divsChild>
        <w:div w:id="1187131698">
          <w:marLeft w:val="0"/>
          <w:marRight w:val="0"/>
          <w:marTop w:val="0"/>
          <w:marBottom w:val="0"/>
          <w:divBdr>
            <w:top w:val="none" w:sz="0" w:space="0" w:color="auto"/>
            <w:left w:val="none" w:sz="0" w:space="0" w:color="auto"/>
            <w:bottom w:val="none" w:sz="0" w:space="0" w:color="auto"/>
            <w:right w:val="none" w:sz="0" w:space="0" w:color="auto"/>
          </w:divBdr>
        </w:div>
        <w:div w:id="1513371368">
          <w:marLeft w:val="0"/>
          <w:marRight w:val="0"/>
          <w:marTop w:val="0"/>
          <w:marBottom w:val="0"/>
          <w:divBdr>
            <w:top w:val="none" w:sz="0" w:space="0" w:color="auto"/>
            <w:left w:val="none" w:sz="0" w:space="0" w:color="auto"/>
            <w:bottom w:val="none" w:sz="0" w:space="0" w:color="auto"/>
            <w:right w:val="none" w:sz="0" w:space="0" w:color="auto"/>
          </w:divBdr>
        </w:div>
        <w:div w:id="2122214619">
          <w:marLeft w:val="0"/>
          <w:marRight w:val="0"/>
          <w:marTop w:val="0"/>
          <w:marBottom w:val="0"/>
          <w:divBdr>
            <w:top w:val="none" w:sz="0" w:space="0" w:color="auto"/>
            <w:left w:val="none" w:sz="0" w:space="0" w:color="auto"/>
            <w:bottom w:val="none" w:sz="0" w:space="0" w:color="auto"/>
            <w:right w:val="none" w:sz="0" w:space="0" w:color="auto"/>
          </w:divBdr>
        </w:div>
      </w:divsChild>
    </w:div>
    <w:div w:id="1597857637">
      <w:bodyDiv w:val="1"/>
      <w:marLeft w:val="0"/>
      <w:marRight w:val="0"/>
      <w:marTop w:val="0"/>
      <w:marBottom w:val="0"/>
      <w:divBdr>
        <w:top w:val="none" w:sz="0" w:space="0" w:color="auto"/>
        <w:left w:val="none" w:sz="0" w:space="0" w:color="auto"/>
        <w:bottom w:val="none" w:sz="0" w:space="0" w:color="auto"/>
        <w:right w:val="none" w:sz="0" w:space="0" w:color="auto"/>
      </w:divBdr>
    </w:div>
    <w:div w:id="1664625969">
      <w:bodyDiv w:val="1"/>
      <w:marLeft w:val="0"/>
      <w:marRight w:val="0"/>
      <w:marTop w:val="0"/>
      <w:marBottom w:val="0"/>
      <w:divBdr>
        <w:top w:val="none" w:sz="0" w:space="0" w:color="auto"/>
        <w:left w:val="none" w:sz="0" w:space="0" w:color="auto"/>
        <w:bottom w:val="none" w:sz="0" w:space="0" w:color="auto"/>
        <w:right w:val="none" w:sz="0" w:space="0" w:color="auto"/>
      </w:divBdr>
    </w:div>
    <w:div w:id="2130469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mailto:Jean.pitois@dgfip.finances.gouv.fr" TargetMode="External"/><Relationship Id="rId26" Type="http://schemas.openxmlformats.org/officeDocument/2006/relationships/hyperlink" Target="http://www.ta-versailles.juradm.fr" TargetMode="External"/><Relationship Id="rId3" Type="http://schemas.openxmlformats.org/officeDocument/2006/relationships/styles" Target="styles.xml"/><Relationship Id="rId21" Type="http://schemas.openxmlformats.org/officeDocument/2006/relationships/hyperlink" Target="mailto:christophe.baizeau@ferest-energies.fr"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marches-publics.gouv.fr/" TargetMode="External"/><Relationship Id="rId25" Type="http://schemas.openxmlformats.org/officeDocument/2006/relationships/hyperlink" Target="mailto:greffe.ta-versailles@juradm.fr" TargetMode="External"/><Relationship Id="rId2" Type="http://schemas.openxmlformats.org/officeDocument/2006/relationships/numbering" Target="numbering.xml"/><Relationship Id="rId16" Type="http://schemas.openxmlformats.org/officeDocument/2006/relationships/hyperlink" Target="http://www.ch-versailles.fr" TargetMode="External"/><Relationship Id="rId20" Type="http://schemas.openxmlformats.org/officeDocument/2006/relationships/hyperlink" Target="mailto:grenetd@ch-versailles.f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chorus-pro.gouv.fr/cpp/utilisateur?execution=e1s1" TargetMode="External"/><Relationship Id="rId5" Type="http://schemas.openxmlformats.org/officeDocument/2006/relationships/webSettings" Target="webSettings.xml"/><Relationship Id="rId15" Type="http://schemas.openxmlformats.org/officeDocument/2006/relationships/hyperlink" Target="http://www.ta-versailles.juradm.fr" TargetMode="External"/><Relationship Id="rId23" Type="http://schemas.openxmlformats.org/officeDocument/2006/relationships/hyperlink" Target="https://www.insee.fr/fr/statistiques/serie/001710979" TargetMode="External"/><Relationship Id="rId28"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mailto:guillaume.sanchez@hopotal-levesinet.f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greffe.ta-versailles@juradm.fr" TargetMode="External"/><Relationship Id="rId22" Type="http://schemas.openxmlformats.org/officeDocument/2006/relationships/hyperlink" Target="https://www.economie.gouv.fr/daj/formulaires-declaration-du-candidat"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A0CB7F-8941-4636-9C85-5D4919DE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32</Pages>
  <Words>11675</Words>
  <Characters>73817</Characters>
  <Application>Microsoft Office Word</Application>
  <DocSecurity>0</DocSecurity>
  <Lines>615</Lines>
  <Paragraphs>170</Paragraphs>
  <ScaleCrop>false</ScaleCrop>
  <HeadingPairs>
    <vt:vector size="2" baseType="variant">
      <vt:variant>
        <vt:lpstr>Titre</vt:lpstr>
      </vt:variant>
      <vt:variant>
        <vt:i4>1</vt:i4>
      </vt:variant>
    </vt:vector>
  </HeadingPairs>
  <TitlesOfParts>
    <vt:vector size="1" baseType="lpstr">
      <vt:lpstr>Acte d'engagement</vt:lpstr>
    </vt:vector>
  </TitlesOfParts>
  <Company>SIS</Company>
  <LinksUpToDate>false</LinksUpToDate>
  <CharactersWithSpaces>85322</CharactersWithSpaces>
  <SharedDoc>false</SharedDoc>
  <HLinks>
    <vt:vector size="30" baseType="variant">
      <vt:variant>
        <vt:i4>6094878</vt:i4>
      </vt:variant>
      <vt:variant>
        <vt:i4>462</vt:i4>
      </vt:variant>
      <vt:variant>
        <vt:i4>0</vt:i4>
      </vt:variant>
      <vt:variant>
        <vt:i4>5</vt:i4>
      </vt:variant>
      <vt:variant>
        <vt:lpwstr>https://chorus-pro.gouv.fr/cpp/utilisateur?execution=e1s1</vt:lpwstr>
      </vt:variant>
      <vt:variant>
        <vt:lpwstr/>
      </vt:variant>
      <vt:variant>
        <vt:i4>5242894</vt:i4>
      </vt:variant>
      <vt:variant>
        <vt:i4>438</vt:i4>
      </vt:variant>
      <vt:variant>
        <vt:i4>0</vt:i4>
      </vt:variant>
      <vt:variant>
        <vt:i4>5</vt:i4>
      </vt:variant>
      <vt:variant>
        <vt:lpwstr>https://www.economie.gouv.fr/daj/formulaires-declaration-du-candidat</vt:lpwstr>
      </vt:variant>
      <vt:variant>
        <vt:lpwstr/>
      </vt:variant>
      <vt:variant>
        <vt:i4>393218</vt:i4>
      </vt:variant>
      <vt:variant>
        <vt:i4>360</vt:i4>
      </vt:variant>
      <vt:variant>
        <vt:i4>0</vt:i4>
      </vt:variant>
      <vt:variant>
        <vt:i4>5</vt:i4>
      </vt:variant>
      <vt:variant>
        <vt:lpwstr>https://www.marches-publics.gouv.fr/</vt:lpwstr>
      </vt:variant>
      <vt:variant>
        <vt:lpwstr/>
      </vt:variant>
      <vt:variant>
        <vt:i4>4980744</vt:i4>
      </vt:variant>
      <vt:variant>
        <vt:i4>357</vt:i4>
      </vt:variant>
      <vt:variant>
        <vt:i4>0</vt:i4>
      </vt:variant>
      <vt:variant>
        <vt:i4>5</vt:i4>
      </vt:variant>
      <vt:variant>
        <vt:lpwstr>http://www.ch-versailles.fr/</vt:lpwstr>
      </vt:variant>
      <vt:variant>
        <vt:lpwstr/>
      </vt:variant>
      <vt:variant>
        <vt:i4>3276908</vt:i4>
      </vt:variant>
      <vt:variant>
        <vt:i4>312</vt:i4>
      </vt:variant>
      <vt:variant>
        <vt:i4>0</vt:i4>
      </vt:variant>
      <vt:variant>
        <vt:i4>5</vt:i4>
      </vt:variant>
      <vt:variant>
        <vt:lpwstr>http://www.ta-versailles.juradm.fr/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MOUNOU Catherine</dc:creator>
  <cp:keywords/>
  <cp:lastModifiedBy>BERA Stephanie-Rosy</cp:lastModifiedBy>
  <cp:revision>8</cp:revision>
  <cp:lastPrinted>2018-02-14T14:03:00Z</cp:lastPrinted>
  <dcterms:created xsi:type="dcterms:W3CDTF">2026-02-10T11:15:00Z</dcterms:created>
  <dcterms:modified xsi:type="dcterms:W3CDTF">2026-02-11T10:15:00Z</dcterms:modified>
</cp:coreProperties>
</file>